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328B8" w14:textId="01F8F189" w:rsidR="000B545B" w:rsidRPr="00C66149" w:rsidRDefault="000B545B" w:rsidP="00C66149">
      <w:pPr>
        <w:rPr>
          <w:color w:val="003366"/>
        </w:rPr>
      </w:pPr>
      <w:r>
        <w:rPr>
          <w:noProof/>
        </w:rPr>
        <mc:AlternateContent>
          <mc:Choice Requires="wps">
            <w:drawing>
              <wp:anchor distT="0" distB="0" distL="114300" distR="114300" simplePos="0" relativeHeight="251672576" behindDoc="0" locked="0" layoutInCell="1" hidden="0" allowOverlap="1" wp14:anchorId="380B0172" wp14:editId="494F4AE4">
                <wp:simplePos x="0" y="0"/>
                <wp:positionH relativeFrom="page">
                  <wp:align>right</wp:align>
                </wp:positionH>
                <wp:positionV relativeFrom="paragraph">
                  <wp:posOffset>619</wp:posOffset>
                </wp:positionV>
                <wp:extent cx="7200900" cy="716097"/>
                <wp:effectExtent l="0" t="0" r="19050" b="27305"/>
                <wp:wrapSquare wrapText="bothSides" distT="0" distB="0" distL="114300" distR="114300"/>
                <wp:docPr id="3" name="Dikdörtgen 3"/>
                <wp:cNvGraphicFramePr/>
                <a:graphic xmlns:a="http://schemas.openxmlformats.org/drawingml/2006/main">
                  <a:graphicData uri="http://schemas.microsoft.com/office/word/2010/wordprocessingShape">
                    <wps:wsp>
                      <wps:cNvSpPr/>
                      <wps:spPr>
                        <a:xfrm>
                          <a:off x="0" y="0"/>
                          <a:ext cx="7200900" cy="716097"/>
                        </a:xfrm>
                        <a:prstGeom prst="rect">
                          <a:avLst/>
                        </a:prstGeom>
                        <a:solidFill>
                          <a:srgbClr val="003366"/>
                        </a:solidFill>
                        <a:ln w="9525" cap="flat" cmpd="sng">
                          <a:solidFill>
                            <a:srgbClr val="003366"/>
                          </a:solidFill>
                          <a:prstDash val="solid"/>
                          <a:miter lim="8000"/>
                          <a:headEnd type="none" w="sm" len="sm"/>
                          <a:tailEnd type="none" w="sm" len="sm"/>
                        </a:ln>
                      </wps:spPr>
                      <wps:txbx>
                        <w:txbxContent>
                          <w:p w14:paraId="2C7DFF2D" w14:textId="2C90BF9B" w:rsidR="000B545B" w:rsidRDefault="000B545B" w:rsidP="000B545B">
                            <w:pPr>
                              <w:spacing w:before="120" w:after="100"/>
                              <w:jc w:val="right"/>
                              <w:textDirection w:val="btLr"/>
                            </w:pPr>
                            <w:r>
                              <w:rPr>
                                <w:rFonts w:ascii="Arial Narrow" w:eastAsia="Arial Narrow" w:hAnsi="Arial Narrow" w:cs="Arial Narrow"/>
                                <w:b/>
                                <w:color w:val="FFFFFF"/>
                                <w:sz w:val="76"/>
                              </w:rPr>
                              <w:t>EXPERIENCE NOTE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80B0172" id="Dikdörtgen 3" o:spid="_x0000_s1026" style="position:absolute;margin-left:515.8pt;margin-top:.05pt;width:567pt;height:56.4pt;z-index:2516725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XXVDgIAAD0EAAAOAAAAZHJzL2Uyb0RvYy54bWysU9uOGjEMfa/Uf4jyXmZgF1gQw6paSlVp&#10;1SJt+wEmk2Ei5dY4MMPf1wkU2PahVdWXjDN27OPj48VjbzQ7yIDK2YoPByVn0gpXK7ur+Lev63cP&#10;nGEEW4N2Vlb8KJE/Lt++WXR+LkeudbqWgVESi/POV7yN0c+LAkUrDeDAeWnJ2bhgINI17Io6QEfZ&#10;jS5GZTkpOhdqH5yQiPR3dXLyZc7fNFLEL02DMjJdccIW8xnyuU1nsVzAfBfAt0qcYcA/oDCgLBW9&#10;pFpBBLYP6rdURong0DVxIJwpXNMoIXMP1M2w/KWblxa8zL0QOegvNOH/Sys+H178JhANncc5kpm6&#10;6Jtg0pfwsT6TdbyQJfvIBP2cEv2zkjgV5JsOJ+Vsmtgsrq99wPhROsOSUfFAw8gcweEZ4yn0Z0gq&#10;hk6req20zpew2z7pwA6QBlfe3U0m5+yvwrRlXcVn49GYcADpp9EQyTS+rjjaXa736gX+XeIEbAXY&#10;ngDkDCetGBVJsFqZij+U1H4WUCuh/mBrFo+eNG5J6TzhQsOZlrQXZOS4CEr/OY4o1JaYvE4kWbHf&#10;9pQkmVtXHzeBoRdrRTifAeMGAul2SGVJy1Tw+x4CgdCfLIllNrxPBMV8uR9P09TCrWd76wErWkcr&#10;QjyezKeYFyaNxbr3++galcd3hXIGSxrNAjjvU1qC23uOum798gcAAAD//wMAUEsDBBQABgAIAAAA&#10;IQAoeFXx3AAAAAYBAAAPAAAAZHJzL2Rvd25yZXYueG1sTI/NTsMwEITvSLyDtUhcEHVSSgUhTsWP&#10;4IZQSy/cnHgbB+J1FDtp+vZsTnDb2VnNfpNvJteKEfvQeFKQLhIQSJU3DdUK9p+v13cgQtRkdOsJ&#10;FZwwwKY4P8t1ZvyRtjjuYi04hEKmFdgYu0zKUFl0Oix8h8TewfdOR5Z9LU2vjxzuWrlMkrV0uiH+&#10;YHWHzxarn93gFHyNw239lH5fhdPKbt/W7x8v+/Kg1OXF9PgAIuIU/45hxmd0KJip9AOZIFoFXCTO&#10;WzF76c2KdTlPy3uQRS7/4xe/AAAA//8DAFBLAQItABQABgAIAAAAIQC2gziS/gAAAOEBAAATAAAA&#10;AAAAAAAAAAAAAAAAAABbQ29udGVudF9UeXBlc10ueG1sUEsBAi0AFAAGAAgAAAAhADj9If/WAAAA&#10;lAEAAAsAAAAAAAAAAAAAAAAALwEAAF9yZWxzLy5yZWxzUEsBAi0AFAAGAAgAAAAhAIYtddUOAgAA&#10;PQQAAA4AAAAAAAAAAAAAAAAALgIAAGRycy9lMm9Eb2MueG1sUEsBAi0AFAAGAAgAAAAhACh4VfHc&#10;AAAABgEAAA8AAAAAAAAAAAAAAAAAaAQAAGRycy9kb3ducmV2LnhtbFBLBQYAAAAABAAEAPMAAABx&#10;BQAAAAA=&#10;" fillcolor="#036" strokecolor="#036">
                <v:stroke startarrowwidth="narrow" startarrowlength="short" endarrowwidth="narrow" endarrowlength="short" miterlimit="5243f"/>
                <v:textbox inset="2.53958mm,1.2694mm,2.53958mm,1.2694mm">
                  <w:txbxContent>
                    <w:p w14:paraId="2C7DFF2D" w14:textId="2C90BF9B" w:rsidR="000B545B" w:rsidRDefault="000B545B" w:rsidP="000B545B">
                      <w:pPr>
                        <w:spacing w:before="120" w:after="100"/>
                        <w:jc w:val="right"/>
                        <w:textDirection w:val="btLr"/>
                      </w:pPr>
                      <w:r>
                        <w:rPr>
                          <w:rFonts w:ascii="Arial Narrow" w:eastAsia="Arial Narrow" w:hAnsi="Arial Narrow" w:cs="Arial Narrow"/>
                          <w:b/>
                          <w:color w:val="FFFFFF"/>
                          <w:sz w:val="76"/>
                        </w:rPr>
                        <w:t>EXPERIENCE NOTE</w:t>
                      </w:r>
                    </w:p>
                  </w:txbxContent>
                </v:textbox>
                <w10:wrap type="square" anchorx="page"/>
              </v:rect>
            </w:pict>
          </mc:Fallback>
        </mc:AlternateContent>
      </w:r>
    </w:p>
    <w:p w14:paraId="1BF8460B" w14:textId="3C709BCB" w:rsidR="00C66149" w:rsidRDefault="00C66149" w:rsidP="000B545B">
      <w:pPr>
        <w:pBdr>
          <w:top w:val="nil"/>
          <w:left w:val="nil"/>
          <w:bottom w:val="nil"/>
          <w:right w:val="nil"/>
          <w:between w:val="nil"/>
        </w:pBdr>
        <w:spacing w:after="120"/>
        <w:jc w:val="center"/>
        <w:rPr>
          <w:b/>
          <w:bCs/>
          <w:color w:val="003366"/>
          <w:sz w:val="48"/>
          <w:szCs w:val="48"/>
        </w:rPr>
      </w:pPr>
      <w:r w:rsidRPr="00C66149">
        <w:rPr>
          <w:b/>
          <w:bCs/>
          <w:color w:val="003366"/>
          <w:sz w:val="48"/>
          <w:szCs w:val="48"/>
        </w:rPr>
        <w:t>Gender</w:t>
      </w:r>
      <w:r w:rsidR="00D67E24">
        <w:rPr>
          <w:b/>
          <w:bCs/>
          <w:color w:val="003366"/>
          <w:sz w:val="48"/>
          <w:szCs w:val="48"/>
        </w:rPr>
        <w:t xml:space="preserve"> E</w:t>
      </w:r>
      <w:r w:rsidRPr="00C66149">
        <w:rPr>
          <w:b/>
          <w:bCs/>
          <w:color w:val="003366"/>
          <w:sz w:val="48"/>
          <w:szCs w:val="48"/>
        </w:rPr>
        <w:t xml:space="preserve">quality as the Key Driver of Regional </w:t>
      </w:r>
      <w:r w:rsidR="00BF42D8">
        <w:rPr>
          <w:b/>
          <w:bCs/>
          <w:color w:val="003366"/>
          <w:sz w:val="48"/>
          <w:szCs w:val="48"/>
        </w:rPr>
        <w:t xml:space="preserve">Transformative </w:t>
      </w:r>
      <w:r w:rsidRPr="00C66149">
        <w:rPr>
          <w:b/>
          <w:bCs/>
          <w:color w:val="003366"/>
          <w:sz w:val="48"/>
          <w:szCs w:val="48"/>
        </w:rPr>
        <w:t>Change and Synergy</w:t>
      </w:r>
    </w:p>
    <w:p w14:paraId="4E5C584F" w14:textId="7383A25A" w:rsidR="000B545B" w:rsidRPr="00C66149" w:rsidRDefault="00C66149" w:rsidP="000B545B">
      <w:pPr>
        <w:pBdr>
          <w:top w:val="nil"/>
          <w:left w:val="nil"/>
          <w:bottom w:val="nil"/>
          <w:right w:val="nil"/>
          <w:between w:val="nil"/>
        </w:pBdr>
        <w:spacing w:after="120"/>
        <w:jc w:val="center"/>
        <w:rPr>
          <w:b/>
          <w:bCs/>
          <w:color w:val="003366"/>
          <w:sz w:val="40"/>
          <w:szCs w:val="40"/>
        </w:rPr>
      </w:pPr>
      <w:r w:rsidRPr="00C66149">
        <w:rPr>
          <w:b/>
          <w:bCs/>
          <w:color w:val="003366"/>
          <w:sz w:val="40"/>
          <w:szCs w:val="40"/>
        </w:rPr>
        <w:t>The Mediterranean Region</w:t>
      </w:r>
    </w:p>
    <w:p w14:paraId="658A3167" w14:textId="6A829678" w:rsidR="000B545B" w:rsidRDefault="00C66149" w:rsidP="0060737A">
      <w:pPr>
        <w:jc w:val="center"/>
        <w:rPr>
          <w:color w:val="003366"/>
        </w:rPr>
      </w:pPr>
      <w:r>
        <w:rPr>
          <w:noProof/>
        </w:rPr>
        <w:drawing>
          <wp:inline distT="0" distB="0" distL="0" distR="0" wp14:anchorId="10B36313" wp14:editId="1F186B44">
            <wp:extent cx="2181340" cy="2729448"/>
            <wp:effectExtent l="0" t="0" r="0" b="0"/>
            <wp:docPr id="107674939"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4877" cy="2771412"/>
                    </a:xfrm>
                    <a:prstGeom prst="rect">
                      <a:avLst/>
                    </a:prstGeom>
                    <a:noFill/>
                    <a:ln>
                      <a:noFill/>
                    </a:ln>
                  </pic:spPr>
                </pic:pic>
              </a:graphicData>
            </a:graphic>
          </wp:inline>
        </w:drawing>
      </w:r>
    </w:p>
    <w:p w14:paraId="0196234C" w14:textId="77777777" w:rsidR="000B545B" w:rsidRDefault="000B545B" w:rsidP="000B545B">
      <w:pPr>
        <w:rPr>
          <w:color w:val="003366"/>
        </w:rPr>
      </w:pPr>
    </w:p>
    <w:p w14:paraId="009B1819" w14:textId="6D1D885E" w:rsidR="003D4CBF" w:rsidRDefault="00C66149" w:rsidP="000B545B">
      <w:pPr>
        <w:pBdr>
          <w:top w:val="single" w:sz="4" w:space="0" w:color="000000"/>
          <w:left w:val="single" w:sz="4" w:space="0" w:color="000000"/>
          <w:bottom w:val="single" w:sz="4" w:space="0" w:color="000000"/>
          <w:right w:val="single" w:sz="4" w:space="0" w:color="000000"/>
        </w:pBdr>
        <w:shd w:val="clear" w:color="auto" w:fill="99CCFF"/>
      </w:pPr>
      <w:r w:rsidRPr="00C66149">
        <w:t xml:space="preserve">The </w:t>
      </w:r>
      <w:proofErr w:type="spellStart"/>
      <w:r w:rsidRPr="00C66149">
        <w:t>MedProgramme</w:t>
      </w:r>
      <w:proofErr w:type="spellEnd"/>
      <w:r w:rsidRPr="00C66149">
        <w:t xml:space="preserve"> represents a pioneering effort, being the first GEF programmatic multi-focal initiative in the Mediterranean region, aiming to operationalize agreed-upon priority actions to reduce major transboundary environmental stresses in its coastal areas, while strengthening climate resilience and water security, as well as improving the health and livelihoods of coastal populations.</w:t>
      </w:r>
      <w:r w:rsidR="00CD0193" w:rsidRPr="00CD0193">
        <w:t xml:space="preserve"> </w:t>
      </w:r>
    </w:p>
    <w:p w14:paraId="426BCE4C" w14:textId="77777777" w:rsidR="003D4CBF" w:rsidRDefault="003D4CBF" w:rsidP="000B545B">
      <w:pPr>
        <w:pBdr>
          <w:top w:val="single" w:sz="4" w:space="0" w:color="000000"/>
          <w:left w:val="single" w:sz="4" w:space="0" w:color="000000"/>
          <w:bottom w:val="single" w:sz="4" w:space="0" w:color="000000"/>
          <w:right w:val="single" w:sz="4" w:space="0" w:color="000000"/>
        </w:pBdr>
        <w:shd w:val="clear" w:color="auto" w:fill="99CCFF"/>
      </w:pPr>
    </w:p>
    <w:p w14:paraId="77D4DD25" w14:textId="14BAF131" w:rsidR="000B545B" w:rsidRDefault="00CD0193" w:rsidP="000B545B">
      <w:pPr>
        <w:pBdr>
          <w:top w:val="single" w:sz="4" w:space="0" w:color="000000"/>
          <w:left w:val="single" w:sz="4" w:space="0" w:color="000000"/>
          <w:bottom w:val="single" w:sz="4" w:space="0" w:color="000000"/>
          <w:right w:val="single" w:sz="4" w:space="0" w:color="000000"/>
        </w:pBdr>
        <w:shd w:val="clear" w:color="auto" w:fill="99CCFF"/>
      </w:pPr>
      <w:r w:rsidRPr="00CD0193">
        <w:t xml:space="preserve">The </w:t>
      </w:r>
      <w:proofErr w:type="spellStart"/>
      <w:r w:rsidRPr="00CD0193">
        <w:t>MedProgramme</w:t>
      </w:r>
      <w:proofErr w:type="spellEnd"/>
      <w:r w:rsidRPr="00CD0193">
        <w:t xml:space="preserve"> recognizes the role of women and girls as agents of change and implements its gender mainstreaming </w:t>
      </w:r>
      <w:proofErr w:type="gramStart"/>
      <w:r w:rsidRPr="00CD0193">
        <w:t>strategy</w:t>
      </w:r>
      <w:proofErr w:type="gramEnd"/>
      <w:r w:rsidRPr="00CD0193">
        <w:t xml:space="preserve"> which is a key pillar of the </w:t>
      </w:r>
      <w:proofErr w:type="spellStart"/>
      <w:r w:rsidRPr="00CD0193">
        <w:t>programme</w:t>
      </w:r>
      <w:proofErr w:type="spellEnd"/>
      <w:r w:rsidRPr="00CD0193">
        <w:t>, outlines specific gender activities undertaken in a set timeframe, with targets, budget and responsibilities assigned to the relevant executing and national partners.</w:t>
      </w:r>
      <w:r w:rsidR="004714D1" w:rsidRPr="004714D1">
        <w:t xml:space="preserve"> </w:t>
      </w:r>
    </w:p>
    <w:p w14:paraId="06F4939A" w14:textId="77777777" w:rsidR="004714D1" w:rsidRDefault="004714D1" w:rsidP="000B545B">
      <w:pPr>
        <w:pBdr>
          <w:top w:val="single" w:sz="4" w:space="0" w:color="000000"/>
          <w:left w:val="single" w:sz="4" w:space="0" w:color="000000"/>
          <w:bottom w:val="single" w:sz="4" w:space="0" w:color="000000"/>
          <w:right w:val="single" w:sz="4" w:space="0" w:color="000000"/>
        </w:pBdr>
        <w:shd w:val="clear" w:color="auto" w:fill="99CCFF"/>
      </w:pPr>
    </w:p>
    <w:p w14:paraId="611CA670" w14:textId="682F52A6" w:rsidR="00CD0193" w:rsidRDefault="004714D1" w:rsidP="000B545B">
      <w:pPr>
        <w:pBdr>
          <w:top w:val="single" w:sz="4" w:space="0" w:color="000000"/>
          <w:left w:val="single" w:sz="4" w:space="0" w:color="000000"/>
          <w:bottom w:val="single" w:sz="4" w:space="0" w:color="000000"/>
          <w:right w:val="single" w:sz="4" w:space="0" w:color="000000"/>
        </w:pBdr>
        <w:shd w:val="clear" w:color="auto" w:fill="99CCFF"/>
      </w:pPr>
      <w:r w:rsidRPr="004714D1">
        <w:t xml:space="preserve">The </w:t>
      </w:r>
      <w:proofErr w:type="spellStart"/>
      <w:r w:rsidRPr="004714D1">
        <w:t>programme’s</w:t>
      </w:r>
      <w:proofErr w:type="spellEnd"/>
      <w:r w:rsidRPr="004714D1">
        <w:t xml:space="preserve"> approach</w:t>
      </w:r>
      <w:r>
        <w:t xml:space="preserve"> </w:t>
      </w:r>
      <w:r w:rsidRPr="004714D1">
        <w:t xml:space="preserve">goes beyond technical </w:t>
      </w:r>
      <w:proofErr w:type="gramStart"/>
      <w:r w:rsidRPr="004714D1">
        <w:t>concepts</w:t>
      </w:r>
      <w:proofErr w:type="gramEnd"/>
      <w:r>
        <w:t xml:space="preserve"> and its </w:t>
      </w:r>
      <w:r w:rsidRPr="004714D1">
        <w:t xml:space="preserve">gender equality </w:t>
      </w:r>
      <w:r>
        <w:t xml:space="preserve">approach </w:t>
      </w:r>
      <w:proofErr w:type="spellStart"/>
      <w:r w:rsidRPr="004714D1">
        <w:t>prioritises</w:t>
      </w:r>
      <w:proofErr w:type="spellEnd"/>
      <w:r>
        <w:t xml:space="preserve"> data and </w:t>
      </w:r>
      <w:r w:rsidRPr="004714D1">
        <w:t xml:space="preserve">gender-sensitive indicators. These indicators must be developed not only in the fields of demography and decision-making, but also across all sectors linked to these core areas. </w:t>
      </w:r>
    </w:p>
    <w:p w14:paraId="59ED7499" w14:textId="77777777" w:rsidR="000B545B" w:rsidRDefault="000B545B" w:rsidP="000B545B">
      <w:pPr>
        <w:rPr>
          <w:color w:val="003366"/>
        </w:rPr>
      </w:pPr>
    </w:p>
    <w:p w14:paraId="059EF038" w14:textId="0C74361C" w:rsidR="000B545B" w:rsidRDefault="00C66149" w:rsidP="000B545B">
      <w:pPr>
        <w:jc w:val="center"/>
        <w:rPr>
          <w:b/>
          <w:bCs/>
          <w:color w:val="003366"/>
          <w:sz w:val="28"/>
          <w:szCs w:val="28"/>
        </w:rPr>
      </w:pPr>
      <w:r>
        <w:rPr>
          <w:b/>
          <w:bCs/>
          <w:color w:val="003366"/>
          <w:sz w:val="28"/>
          <w:szCs w:val="28"/>
        </w:rPr>
        <w:t>Senem Elcin Berber</w:t>
      </w:r>
    </w:p>
    <w:p w14:paraId="5F68A7C0" w14:textId="6BD9E291" w:rsidR="00C66149" w:rsidRDefault="00C66149" w:rsidP="000B545B">
      <w:pPr>
        <w:jc w:val="center"/>
        <w:rPr>
          <w:b/>
          <w:bCs/>
          <w:color w:val="003366"/>
          <w:sz w:val="28"/>
          <w:szCs w:val="28"/>
        </w:rPr>
      </w:pPr>
      <w:hyperlink r:id="rId9" w:history="1">
        <w:r w:rsidRPr="00F76D54">
          <w:rPr>
            <w:rStyle w:val="Hyperlink"/>
            <w:b/>
            <w:bCs/>
            <w:sz w:val="28"/>
            <w:szCs w:val="28"/>
          </w:rPr>
          <w:t>senem.berber@un.org</w:t>
        </w:r>
      </w:hyperlink>
    </w:p>
    <w:p w14:paraId="34743B59" w14:textId="209C0CFF" w:rsidR="00C66149" w:rsidRDefault="00C66149" w:rsidP="000B545B">
      <w:pPr>
        <w:jc w:val="center"/>
        <w:rPr>
          <w:b/>
          <w:bCs/>
          <w:color w:val="003366"/>
          <w:sz w:val="28"/>
          <w:szCs w:val="28"/>
        </w:rPr>
      </w:pPr>
      <w:proofErr w:type="spellStart"/>
      <w:r>
        <w:rPr>
          <w:b/>
          <w:bCs/>
          <w:color w:val="003366"/>
          <w:sz w:val="28"/>
          <w:szCs w:val="28"/>
        </w:rPr>
        <w:t>MedProgramme</w:t>
      </w:r>
      <w:proofErr w:type="spellEnd"/>
    </w:p>
    <w:p w14:paraId="3C74BE8A" w14:textId="4CCCDD73" w:rsidR="000B545B" w:rsidRPr="00C66149" w:rsidRDefault="00C66149" w:rsidP="00C66149">
      <w:pPr>
        <w:jc w:val="center"/>
        <w:rPr>
          <w:b/>
          <w:bCs/>
          <w:color w:val="003366"/>
          <w:sz w:val="28"/>
          <w:szCs w:val="28"/>
        </w:rPr>
      </w:pPr>
      <w:r>
        <w:rPr>
          <w:b/>
          <w:bCs/>
          <w:color w:val="003366"/>
          <w:sz w:val="28"/>
          <w:szCs w:val="28"/>
        </w:rPr>
        <w:t>Gender Specialist</w:t>
      </w:r>
    </w:p>
    <w:p w14:paraId="59E3806E" w14:textId="77777777" w:rsidR="000B545B" w:rsidRDefault="000B545B">
      <w:pPr>
        <w:rPr>
          <w:color w:val="003366"/>
        </w:rPr>
      </w:pPr>
    </w:p>
    <w:p w14:paraId="6C26C288" w14:textId="4AC5A2B8" w:rsidR="004B3B44" w:rsidRDefault="00CE2744">
      <w:pPr>
        <w:jc w:val="center"/>
      </w:pPr>
      <w:bookmarkStart w:id="0" w:name="_Hlk232590402"/>
      <w:r w:rsidRPr="00CE2744">
        <w:rPr>
          <w:b/>
          <w:bCs/>
          <w:sz w:val="28"/>
          <w:szCs w:val="28"/>
        </w:rPr>
        <w:t xml:space="preserve">Gender equality </w:t>
      </w:r>
      <w:r>
        <w:rPr>
          <w:b/>
          <w:bCs/>
          <w:sz w:val="28"/>
          <w:szCs w:val="28"/>
        </w:rPr>
        <w:t>a</w:t>
      </w:r>
      <w:r w:rsidRPr="00CE2744">
        <w:rPr>
          <w:b/>
          <w:bCs/>
          <w:sz w:val="28"/>
          <w:szCs w:val="28"/>
        </w:rPr>
        <w:t xml:space="preserve">s the </w:t>
      </w:r>
      <w:r>
        <w:rPr>
          <w:b/>
          <w:bCs/>
          <w:sz w:val="28"/>
          <w:szCs w:val="28"/>
        </w:rPr>
        <w:t>K</w:t>
      </w:r>
      <w:r w:rsidRPr="00CE2744">
        <w:rPr>
          <w:b/>
          <w:bCs/>
          <w:sz w:val="28"/>
          <w:szCs w:val="28"/>
        </w:rPr>
        <w:t xml:space="preserve">ey </w:t>
      </w:r>
      <w:r>
        <w:rPr>
          <w:b/>
          <w:bCs/>
          <w:sz w:val="28"/>
          <w:szCs w:val="28"/>
        </w:rPr>
        <w:t>D</w:t>
      </w:r>
      <w:r w:rsidRPr="00CE2744">
        <w:rPr>
          <w:b/>
          <w:bCs/>
          <w:sz w:val="28"/>
          <w:szCs w:val="28"/>
        </w:rPr>
        <w:t xml:space="preserve">river of </w:t>
      </w:r>
      <w:r>
        <w:rPr>
          <w:b/>
          <w:bCs/>
          <w:sz w:val="28"/>
          <w:szCs w:val="28"/>
        </w:rPr>
        <w:t>R</w:t>
      </w:r>
      <w:r w:rsidRPr="00CE2744">
        <w:rPr>
          <w:b/>
          <w:bCs/>
          <w:sz w:val="28"/>
          <w:szCs w:val="28"/>
        </w:rPr>
        <w:t>egional</w:t>
      </w:r>
      <w:r w:rsidR="00BF42D8">
        <w:rPr>
          <w:b/>
          <w:bCs/>
          <w:sz w:val="28"/>
          <w:szCs w:val="28"/>
        </w:rPr>
        <w:t xml:space="preserve"> Transformative </w:t>
      </w:r>
      <w:r>
        <w:rPr>
          <w:b/>
          <w:bCs/>
          <w:sz w:val="28"/>
          <w:szCs w:val="28"/>
        </w:rPr>
        <w:t>C</w:t>
      </w:r>
      <w:r w:rsidRPr="00CE2744">
        <w:rPr>
          <w:b/>
          <w:bCs/>
          <w:sz w:val="28"/>
          <w:szCs w:val="28"/>
        </w:rPr>
        <w:t xml:space="preserve">hange and </w:t>
      </w:r>
      <w:r>
        <w:rPr>
          <w:b/>
          <w:bCs/>
          <w:sz w:val="28"/>
          <w:szCs w:val="28"/>
        </w:rPr>
        <w:t>S</w:t>
      </w:r>
      <w:r w:rsidRPr="00CE2744">
        <w:rPr>
          <w:b/>
          <w:bCs/>
          <w:sz w:val="28"/>
          <w:szCs w:val="28"/>
        </w:rPr>
        <w:t xml:space="preserve">ynergy </w:t>
      </w:r>
    </w:p>
    <w:bookmarkEnd w:id="0"/>
    <w:p w14:paraId="2601C4FB" w14:textId="77777777" w:rsidR="004B3B44" w:rsidRDefault="004B3B44">
      <w:pPr>
        <w:jc w:val="both"/>
        <w:rPr>
          <w:u w:val="single"/>
        </w:rPr>
      </w:pPr>
    </w:p>
    <w:p w14:paraId="2CEEA87A" w14:textId="4733A9B7" w:rsidR="004B3B44" w:rsidRDefault="00000000">
      <w:pPr>
        <w:jc w:val="center"/>
      </w:pPr>
      <w:r>
        <w:t xml:space="preserve">Experience of the GEF </w:t>
      </w:r>
    </w:p>
    <w:p w14:paraId="5AC21B3F" w14:textId="77777777" w:rsidR="004B3B44" w:rsidRDefault="004B3B44">
      <w:pPr>
        <w:jc w:val="center"/>
      </w:pPr>
    </w:p>
    <w:p w14:paraId="639C324D" w14:textId="184756B1" w:rsidR="004B3B44" w:rsidRDefault="00000000">
      <w:pPr>
        <w:pBdr>
          <w:top w:val="nil"/>
          <w:left w:val="nil"/>
          <w:bottom w:val="nil"/>
          <w:right w:val="nil"/>
          <w:between w:val="nil"/>
        </w:pBdr>
        <w:tabs>
          <w:tab w:val="center" w:pos="4320"/>
          <w:tab w:val="right" w:pos="8640"/>
        </w:tabs>
        <w:jc w:val="center"/>
        <w:rPr>
          <w:color w:val="000000"/>
        </w:rPr>
      </w:pPr>
      <w:r>
        <w:rPr>
          <w:color w:val="000000"/>
          <w:sz w:val="28"/>
          <w:szCs w:val="28"/>
        </w:rPr>
        <w:t>GEF/</w:t>
      </w:r>
      <w:r w:rsidR="00CE2744" w:rsidRPr="00CE2744">
        <w:t xml:space="preserve"> </w:t>
      </w:r>
      <w:r w:rsidR="00CE2744" w:rsidRPr="00CE2744">
        <w:rPr>
          <w:color w:val="000000"/>
          <w:sz w:val="28"/>
          <w:szCs w:val="28"/>
        </w:rPr>
        <w:t>UNEP and EBRD</w:t>
      </w:r>
      <w:r>
        <w:rPr>
          <w:color w:val="000000"/>
          <w:sz w:val="28"/>
          <w:szCs w:val="28"/>
        </w:rPr>
        <w:t xml:space="preserve">: </w:t>
      </w:r>
      <w:r w:rsidR="00CE2744" w:rsidRPr="00CE2744">
        <w:rPr>
          <w:color w:val="000000"/>
          <w:sz w:val="28"/>
          <w:szCs w:val="28"/>
        </w:rPr>
        <w:t xml:space="preserve">The Mediterranean Sea </w:t>
      </w:r>
      <w:proofErr w:type="spellStart"/>
      <w:r w:rsidR="00CE2744" w:rsidRPr="00CE2744">
        <w:rPr>
          <w:color w:val="000000"/>
          <w:sz w:val="28"/>
          <w:szCs w:val="28"/>
        </w:rPr>
        <w:t>Programme</w:t>
      </w:r>
      <w:proofErr w:type="spellEnd"/>
      <w:r w:rsidR="00CE2744" w:rsidRPr="00CE2744">
        <w:rPr>
          <w:color w:val="000000"/>
          <w:sz w:val="28"/>
          <w:szCs w:val="28"/>
        </w:rPr>
        <w:t xml:space="preserve"> (</w:t>
      </w:r>
      <w:proofErr w:type="spellStart"/>
      <w:r w:rsidR="00CE2744" w:rsidRPr="00CE2744">
        <w:rPr>
          <w:color w:val="000000"/>
          <w:sz w:val="28"/>
          <w:szCs w:val="28"/>
        </w:rPr>
        <w:t>MedProgramme</w:t>
      </w:r>
      <w:proofErr w:type="spellEnd"/>
      <w:r w:rsidR="00CE2744" w:rsidRPr="00CE2744">
        <w:rPr>
          <w:color w:val="000000"/>
          <w:sz w:val="28"/>
          <w:szCs w:val="28"/>
        </w:rPr>
        <w:t>)</w:t>
      </w:r>
    </w:p>
    <w:p w14:paraId="7A429BD2" w14:textId="03D5899D" w:rsidR="004B3B44" w:rsidRDefault="00000000">
      <w:pPr>
        <w:jc w:val="center"/>
      </w:pPr>
      <w:r>
        <w:t>GEF</w:t>
      </w:r>
      <w:r w:rsidR="00CE2744">
        <w:t xml:space="preserve"> </w:t>
      </w:r>
      <w:r>
        <w:t xml:space="preserve">ID: </w:t>
      </w:r>
      <w:r w:rsidR="00CE2744">
        <w:t>9607</w:t>
      </w:r>
    </w:p>
    <w:p w14:paraId="6860BE0C" w14:textId="77777777" w:rsidR="004B3B44" w:rsidRDefault="004B3B44">
      <w:pPr>
        <w:jc w:val="center"/>
      </w:pPr>
    </w:p>
    <w:p w14:paraId="6267CED0" w14:textId="77777777" w:rsidR="004B3B44" w:rsidRPr="00B418F6" w:rsidRDefault="00000000">
      <w:pPr>
        <w:rPr>
          <w:b/>
          <w:bCs/>
          <w:color w:val="003366"/>
          <w:sz w:val="22"/>
          <w:szCs w:val="22"/>
        </w:rPr>
      </w:pPr>
      <w:r w:rsidRPr="00B418F6">
        <w:rPr>
          <w:b/>
          <w:bCs/>
          <w:color w:val="003366"/>
          <w:sz w:val="22"/>
          <w:szCs w:val="22"/>
        </w:rPr>
        <w:t>PROJECT DESCRIPTION</w:t>
      </w:r>
    </w:p>
    <w:p w14:paraId="4375F673" w14:textId="77777777" w:rsidR="004B3B44" w:rsidRDefault="004B3B44">
      <w:pPr>
        <w:rPr>
          <w:color w:val="003366"/>
        </w:rPr>
      </w:pPr>
    </w:p>
    <w:p w14:paraId="16933390" w14:textId="12D9BCBB" w:rsidR="00FA2408" w:rsidRPr="00FA2408" w:rsidRDefault="00FA2408" w:rsidP="00FA2408">
      <w:pPr>
        <w:ind w:firstLine="720"/>
        <w:jc w:val="both"/>
        <w:rPr>
          <w:sz w:val="22"/>
          <w:szCs w:val="22"/>
        </w:rPr>
      </w:pPr>
      <w:r w:rsidRPr="00FA2408">
        <w:rPr>
          <w:sz w:val="22"/>
          <w:szCs w:val="22"/>
        </w:rPr>
        <w:t xml:space="preserve">The </w:t>
      </w:r>
      <w:proofErr w:type="spellStart"/>
      <w:r w:rsidRPr="00FA2408">
        <w:rPr>
          <w:sz w:val="22"/>
          <w:szCs w:val="22"/>
        </w:rPr>
        <w:t>MedProgramme</w:t>
      </w:r>
      <w:proofErr w:type="spellEnd"/>
      <w:r w:rsidRPr="00FA2408">
        <w:rPr>
          <w:sz w:val="22"/>
          <w:szCs w:val="22"/>
        </w:rPr>
        <w:t xml:space="preserve"> represents a pioneering effort, being the first GEF programmatic multi-focal initiative in the Mediterranean region, aiming to operationalize agreed-upon priority actions to reduce major transboundary environmental stresses in its coastal areas, while strengthening climate resilience and water security, as well as improving the health and livelihoods of coastal populations. The </w:t>
      </w:r>
      <w:proofErr w:type="spellStart"/>
      <w:r w:rsidRPr="00FA2408">
        <w:rPr>
          <w:sz w:val="22"/>
          <w:szCs w:val="22"/>
        </w:rPr>
        <w:t>MedProgramme</w:t>
      </w:r>
      <w:proofErr w:type="spellEnd"/>
      <w:r w:rsidRPr="00FA2408">
        <w:rPr>
          <w:sz w:val="22"/>
          <w:szCs w:val="22"/>
        </w:rPr>
        <w:t xml:space="preserve"> is being implemented in nine beneficiary countries sharing the Mediterranean basin: Albania, Algeria, Bosnia and Herzegovina, Egypt, Lebanon, Libya, Montenegro, Morocco and Tunisia. Its eight child projects cut across four different focal areas of the GEF (biodiversity, chemicals and waste, climate change, and international waters</w:t>
      </w:r>
      <w:proofErr w:type="gramStart"/>
      <w:r w:rsidRPr="00FA2408">
        <w:rPr>
          <w:sz w:val="22"/>
          <w:szCs w:val="22"/>
        </w:rPr>
        <w:t>), and</w:t>
      </w:r>
      <w:proofErr w:type="gramEnd"/>
      <w:r w:rsidRPr="00FA2408">
        <w:rPr>
          <w:sz w:val="22"/>
          <w:szCs w:val="22"/>
        </w:rPr>
        <w:t xml:space="preserve"> involve a wide spectrum of developmental and societal sectors, ranging from banking institutions, the private sector, government and non-government bodies, industry, research, media, and various other organizations.</w:t>
      </w:r>
    </w:p>
    <w:p w14:paraId="282DCB0B" w14:textId="77777777" w:rsidR="00FA2408" w:rsidRPr="00FA2408" w:rsidRDefault="00FA2408" w:rsidP="00FA2408">
      <w:pPr>
        <w:ind w:firstLine="720"/>
        <w:jc w:val="both"/>
        <w:rPr>
          <w:sz w:val="22"/>
          <w:szCs w:val="22"/>
        </w:rPr>
      </w:pPr>
    </w:p>
    <w:p w14:paraId="3E7A020F" w14:textId="7FD33384" w:rsidR="00847CFC" w:rsidRDefault="00FA2408" w:rsidP="00FA2408">
      <w:pPr>
        <w:ind w:firstLine="720"/>
        <w:jc w:val="both"/>
        <w:rPr>
          <w:sz w:val="22"/>
          <w:szCs w:val="22"/>
        </w:rPr>
      </w:pPr>
      <w:r w:rsidRPr="00FA2408">
        <w:rPr>
          <w:sz w:val="22"/>
          <w:szCs w:val="22"/>
        </w:rPr>
        <w:t xml:space="preserve">‘Mediterranean Sea Basin Environment and Climate Regional Support Project’ GEF 9686 (Child Project, CP 4.1) is the Coordinating Child project for the </w:t>
      </w:r>
      <w:proofErr w:type="spellStart"/>
      <w:r w:rsidRPr="00FA2408">
        <w:rPr>
          <w:sz w:val="22"/>
          <w:szCs w:val="22"/>
        </w:rPr>
        <w:t>MedProgramme</w:t>
      </w:r>
      <w:proofErr w:type="spellEnd"/>
      <w:r w:rsidRPr="00FA2408">
        <w:rPr>
          <w:sz w:val="22"/>
          <w:szCs w:val="22"/>
        </w:rPr>
        <w:t xml:space="preserve">. The objective of Child Project 4.1 is to “foster </w:t>
      </w:r>
      <w:proofErr w:type="spellStart"/>
      <w:r w:rsidRPr="00FA2408">
        <w:rPr>
          <w:sz w:val="22"/>
          <w:szCs w:val="22"/>
        </w:rPr>
        <w:t>MedProgramme</w:t>
      </w:r>
      <w:proofErr w:type="spellEnd"/>
      <w:r w:rsidRPr="00FA2408">
        <w:rPr>
          <w:sz w:val="22"/>
          <w:szCs w:val="22"/>
        </w:rPr>
        <w:t xml:space="preserve">-wide learning and dissemination of knowledge, effective portfolio coordination and synergistic interactions among CPs, gender mainstreaming and monitoring progress to impacts”. As the connector of the </w:t>
      </w:r>
      <w:proofErr w:type="spellStart"/>
      <w:r w:rsidRPr="00FA2408">
        <w:rPr>
          <w:sz w:val="22"/>
          <w:szCs w:val="22"/>
        </w:rPr>
        <w:t>MedProgramme</w:t>
      </w:r>
      <w:proofErr w:type="spellEnd"/>
      <w:r w:rsidRPr="00FA2408">
        <w:rPr>
          <w:sz w:val="22"/>
          <w:szCs w:val="22"/>
        </w:rPr>
        <w:t xml:space="preserve">, CP 4.1’s role is to ensure program coherence, facilitate knowledge sharing, and catalyze transformative change, providing overall coordination of the </w:t>
      </w:r>
      <w:proofErr w:type="spellStart"/>
      <w:r w:rsidRPr="00FA2408">
        <w:rPr>
          <w:sz w:val="22"/>
          <w:szCs w:val="22"/>
        </w:rPr>
        <w:t>programme</w:t>
      </w:r>
      <w:proofErr w:type="spellEnd"/>
      <w:r w:rsidRPr="00FA2408">
        <w:rPr>
          <w:sz w:val="22"/>
          <w:szCs w:val="22"/>
        </w:rPr>
        <w:t xml:space="preserve"> portfolio, resource-saving services, a robust system to managing knowledge effectively and a sound action plan for replication and gender mainstreaming. The </w:t>
      </w:r>
      <w:proofErr w:type="spellStart"/>
      <w:r w:rsidRPr="00FA2408">
        <w:rPr>
          <w:sz w:val="22"/>
          <w:szCs w:val="22"/>
        </w:rPr>
        <w:t>MedProgramme</w:t>
      </w:r>
      <w:proofErr w:type="spellEnd"/>
      <w:r w:rsidRPr="00FA2408">
        <w:rPr>
          <w:sz w:val="22"/>
          <w:szCs w:val="22"/>
        </w:rPr>
        <w:t xml:space="preserve"> recognizes the role of women and girls as agents of change and implements its gender mainstreaming </w:t>
      </w:r>
      <w:proofErr w:type="gramStart"/>
      <w:r w:rsidRPr="00FA2408">
        <w:rPr>
          <w:sz w:val="22"/>
          <w:szCs w:val="22"/>
        </w:rPr>
        <w:t>strategy</w:t>
      </w:r>
      <w:proofErr w:type="gramEnd"/>
      <w:r w:rsidRPr="00FA2408">
        <w:rPr>
          <w:sz w:val="22"/>
          <w:szCs w:val="22"/>
        </w:rPr>
        <w:t xml:space="preserve"> which is a key pillar of the </w:t>
      </w:r>
      <w:proofErr w:type="spellStart"/>
      <w:r w:rsidRPr="00FA2408">
        <w:rPr>
          <w:sz w:val="22"/>
          <w:szCs w:val="22"/>
        </w:rPr>
        <w:t>programme</w:t>
      </w:r>
      <w:proofErr w:type="spellEnd"/>
      <w:r w:rsidRPr="00FA2408">
        <w:rPr>
          <w:sz w:val="22"/>
          <w:szCs w:val="22"/>
        </w:rPr>
        <w:t>, outlines specific gender activities undertaken in a set timeframe, with targets, budget and responsibilities assigned to the relevant executing and national partners.</w:t>
      </w:r>
    </w:p>
    <w:p w14:paraId="2C366B7C" w14:textId="77777777" w:rsidR="00FA2408" w:rsidRDefault="00FA2408" w:rsidP="00FA2408">
      <w:pPr>
        <w:ind w:firstLine="720"/>
        <w:jc w:val="both"/>
        <w:rPr>
          <w:sz w:val="22"/>
          <w:szCs w:val="22"/>
        </w:rPr>
      </w:pPr>
    </w:p>
    <w:p w14:paraId="3DCE1096" w14:textId="0C7842D5" w:rsidR="004B3B44" w:rsidRPr="00B418F6" w:rsidRDefault="00000000" w:rsidP="00B404F5">
      <w:pPr>
        <w:rPr>
          <w:sz w:val="22"/>
          <w:szCs w:val="22"/>
        </w:rPr>
      </w:pPr>
      <w:r w:rsidRPr="00B418F6">
        <w:rPr>
          <w:b/>
          <w:bCs/>
          <w:color w:val="003366"/>
          <w:sz w:val="22"/>
          <w:szCs w:val="22"/>
        </w:rPr>
        <w:t>THE EXPERIENCE</w:t>
      </w:r>
    </w:p>
    <w:p w14:paraId="255F1D11" w14:textId="77777777" w:rsidR="004B3B44" w:rsidRDefault="004B3B44">
      <w:pPr>
        <w:rPr>
          <w:color w:val="003366"/>
        </w:rPr>
      </w:pPr>
    </w:p>
    <w:p w14:paraId="6A5C3EFE" w14:textId="3CD60C55" w:rsidR="00DE09B9" w:rsidRDefault="00000000" w:rsidP="003D4CBF">
      <w:pPr>
        <w:rPr>
          <w:color w:val="003366"/>
          <w:sz w:val="22"/>
          <w:szCs w:val="22"/>
        </w:rPr>
      </w:pPr>
      <w:r w:rsidRPr="00B418F6">
        <w:rPr>
          <w:color w:val="003366"/>
          <w:sz w:val="22"/>
          <w:szCs w:val="22"/>
        </w:rPr>
        <w:t>Issue</w:t>
      </w:r>
    </w:p>
    <w:p w14:paraId="4F9B4A15" w14:textId="77777777" w:rsidR="003D4CBF" w:rsidRPr="003D4CBF" w:rsidRDefault="003D4CBF" w:rsidP="003D4CBF">
      <w:pPr>
        <w:rPr>
          <w:color w:val="003366"/>
          <w:sz w:val="22"/>
          <w:szCs w:val="22"/>
        </w:rPr>
      </w:pPr>
    </w:p>
    <w:p w14:paraId="22B66F7D" w14:textId="79DED950" w:rsidR="00B418F6" w:rsidRPr="00B418F6" w:rsidRDefault="00B418F6" w:rsidP="003D4CBF">
      <w:pPr>
        <w:ind w:firstLine="720"/>
        <w:jc w:val="both"/>
        <w:rPr>
          <w:sz w:val="22"/>
          <w:szCs w:val="22"/>
        </w:rPr>
      </w:pPr>
      <w:r w:rsidRPr="00B418F6">
        <w:rPr>
          <w:sz w:val="22"/>
          <w:szCs w:val="22"/>
        </w:rPr>
        <w:t xml:space="preserve">The aim of this experience note is to demonstrate how the gender strategy of a comprehensive </w:t>
      </w:r>
      <w:proofErr w:type="spellStart"/>
      <w:r w:rsidRPr="00B418F6">
        <w:rPr>
          <w:sz w:val="22"/>
          <w:szCs w:val="22"/>
        </w:rPr>
        <w:t>programme</w:t>
      </w:r>
      <w:proofErr w:type="spellEnd"/>
      <w:r w:rsidRPr="00B418F6">
        <w:rPr>
          <w:sz w:val="22"/>
          <w:szCs w:val="22"/>
        </w:rPr>
        <w:t xml:space="preserve"> in the technical field can be structured in a concrete, achievable and needs-based manner, and to outline the elements required to replicate this experience.</w:t>
      </w:r>
    </w:p>
    <w:p w14:paraId="2E09032C" w14:textId="77777777" w:rsidR="00B418F6" w:rsidRDefault="00B418F6" w:rsidP="003D4CBF">
      <w:pPr>
        <w:jc w:val="both"/>
        <w:rPr>
          <w:color w:val="003366"/>
          <w:sz w:val="22"/>
          <w:szCs w:val="22"/>
        </w:rPr>
      </w:pPr>
    </w:p>
    <w:p w14:paraId="7DD959FD" w14:textId="7AA3E0BB" w:rsidR="00B418F6" w:rsidRDefault="00000000" w:rsidP="003D4CBF">
      <w:pPr>
        <w:jc w:val="both"/>
        <w:rPr>
          <w:color w:val="003366"/>
          <w:sz w:val="22"/>
          <w:szCs w:val="22"/>
        </w:rPr>
      </w:pPr>
      <w:r w:rsidRPr="00B418F6">
        <w:rPr>
          <w:color w:val="003366"/>
          <w:sz w:val="22"/>
          <w:szCs w:val="22"/>
        </w:rPr>
        <w:t>Addressing the Issue</w:t>
      </w:r>
    </w:p>
    <w:p w14:paraId="7804B1BB" w14:textId="77777777" w:rsidR="003D4CBF" w:rsidRPr="003D4CBF" w:rsidRDefault="003D4CBF" w:rsidP="003D4CBF">
      <w:pPr>
        <w:jc w:val="both"/>
        <w:rPr>
          <w:color w:val="003366"/>
          <w:sz w:val="22"/>
          <w:szCs w:val="22"/>
        </w:rPr>
      </w:pPr>
    </w:p>
    <w:p w14:paraId="0693FBD2" w14:textId="462A14C5" w:rsidR="00B418F6" w:rsidRDefault="003D4CBF" w:rsidP="003D4CBF">
      <w:pPr>
        <w:ind w:firstLine="720"/>
        <w:jc w:val="both"/>
        <w:rPr>
          <w:sz w:val="22"/>
          <w:szCs w:val="22"/>
        </w:rPr>
      </w:pPr>
      <w:r w:rsidRPr="00FA2408">
        <w:rPr>
          <w:sz w:val="22"/>
          <w:szCs w:val="22"/>
        </w:rPr>
        <w:t xml:space="preserve">The </w:t>
      </w:r>
      <w:proofErr w:type="spellStart"/>
      <w:r w:rsidRPr="00FA2408">
        <w:rPr>
          <w:sz w:val="22"/>
          <w:szCs w:val="22"/>
        </w:rPr>
        <w:t>MedProgramme</w:t>
      </w:r>
      <w:proofErr w:type="spellEnd"/>
      <w:r w:rsidRPr="00FA2408">
        <w:rPr>
          <w:sz w:val="22"/>
          <w:szCs w:val="22"/>
        </w:rPr>
        <w:t xml:space="preserve"> gender action plan consists of 6 outcomes. The main impact is improved water security, human and ecosystem health, and climate resilience in coastal hot spots and catchment areas for both men and women. Gender mainstreaming outcomes consist of a </w:t>
      </w:r>
      <w:r w:rsidRPr="00FA2408">
        <w:rPr>
          <w:sz w:val="22"/>
          <w:szCs w:val="22"/>
        </w:rPr>
        <w:lastRenderedPageBreak/>
        <w:t>total of 13 outputs, each of which includes consultation, participation, and inclusiveness. Gender mainstreaming strategy outcomes are fully aligned with the following general frameworks.</w:t>
      </w:r>
    </w:p>
    <w:p w14:paraId="578B1CE6" w14:textId="77777777" w:rsidR="003D4CBF" w:rsidRDefault="003D4CBF" w:rsidP="00B418F6"/>
    <w:tbl>
      <w:tblPr>
        <w:tblStyle w:val="KlavuzTablo5Koyu-Vurgu11"/>
        <w:tblW w:w="9209" w:type="dxa"/>
        <w:tblLook w:val="04A0" w:firstRow="1" w:lastRow="0" w:firstColumn="1" w:lastColumn="0" w:noHBand="0" w:noVBand="1"/>
      </w:tblPr>
      <w:tblGrid>
        <w:gridCol w:w="5183"/>
        <w:gridCol w:w="837"/>
        <w:gridCol w:w="1772"/>
        <w:gridCol w:w="1417"/>
      </w:tblGrid>
      <w:tr w:rsidR="003D4CBF" w:rsidRPr="00DE09B9" w14:paraId="71449E8C" w14:textId="77777777" w:rsidTr="007C7C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3" w:type="dxa"/>
          </w:tcPr>
          <w:p w14:paraId="76305BBC" w14:textId="77777777" w:rsidR="00B418F6" w:rsidRPr="00DE09B9" w:rsidRDefault="00B418F6" w:rsidP="003D4CBF">
            <w:pPr>
              <w:jc w:val="center"/>
              <w:rPr>
                <w:noProof/>
                <w:lang w:val="en-US"/>
              </w:rPr>
            </w:pPr>
            <w:r w:rsidRPr="00DE09B9">
              <w:rPr>
                <w:noProof/>
                <w:lang w:val="en-US"/>
              </w:rPr>
              <w:t>Outcome</w:t>
            </w:r>
          </w:p>
        </w:tc>
        <w:tc>
          <w:tcPr>
            <w:tcW w:w="837" w:type="dxa"/>
          </w:tcPr>
          <w:p w14:paraId="383C4132" w14:textId="77777777" w:rsidR="00B418F6" w:rsidRPr="00DE09B9" w:rsidRDefault="00B418F6" w:rsidP="003D4CBF">
            <w:pPr>
              <w:cnfStyle w:val="100000000000" w:firstRow="1" w:lastRow="0" w:firstColumn="0" w:lastColumn="0" w:oddVBand="0" w:evenVBand="0" w:oddHBand="0" w:evenHBand="0" w:firstRowFirstColumn="0" w:firstRowLastColumn="0" w:lastRowFirstColumn="0" w:lastRowLastColumn="0"/>
              <w:rPr>
                <w:noProof/>
                <w:lang w:val="en-US"/>
              </w:rPr>
            </w:pPr>
            <w:r w:rsidRPr="00DE09B9">
              <w:rPr>
                <w:noProof/>
                <w:lang w:val="en-US"/>
              </w:rPr>
              <w:t>SDG</w:t>
            </w:r>
            <w:r w:rsidRPr="00DE09B9">
              <w:rPr>
                <w:noProof/>
                <w:vertAlign w:val="superscript"/>
                <w:lang w:val="en-US"/>
              </w:rPr>
              <w:footnoteReference w:id="1"/>
            </w:r>
          </w:p>
        </w:tc>
        <w:tc>
          <w:tcPr>
            <w:tcW w:w="1772" w:type="dxa"/>
          </w:tcPr>
          <w:p w14:paraId="7A9DE56A" w14:textId="77777777" w:rsidR="00B418F6" w:rsidRPr="00DE09B9" w:rsidRDefault="00B418F6" w:rsidP="003D4CBF">
            <w:pPr>
              <w:cnfStyle w:val="100000000000" w:firstRow="1" w:lastRow="0" w:firstColumn="0" w:lastColumn="0" w:oddVBand="0" w:evenVBand="0" w:oddHBand="0" w:evenHBand="0" w:firstRowFirstColumn="0" w:firstRowLastColumn="0" w:lastRowFirstColumn="0" w:lastRowLastColumn="0"/>
              <w:rPr>
                <w:noProof/>
                <w:lang w:val="en-US"/>
              </w:rPr>
            </w:pPr>
            <w:r w:rsidRPr="00DE09B9">
              <w:rPr>
                <w:noProof/>
                <w:lang w:val="en-US"/>
              </w:rPr>
              <w:t>UNEP</w:t>
            </w:r>
            <w:r w:rsidRPr="00DE09B9">
              <w:rPr>
                <w:noProof/>
                <w:vertAlign w:val="superscript"/>
                <w:lang w:val="en-US"/>
              </w:rPr>
              <w:footnoteReference w:id="2"/>
            </w:r>
          </w:p>
        </w:tc>
        <w:tc>
          <w:tcPr>
            <w:tcW w:w="1417" w:type="dxa"/>
          </w:tcPr>
          <w:p w14:paraId="167713F0" w14:textId="77777777" w:rsidR="00B418F6" w:rsidRPr="00DE09B9" w:rsidRDefault="00B418F6" w:rsidP="003D4CBF">
            <w:pPr>
              <w:cnfStyle w:val="100000000000" w:firstRow="1" w:lastRow="0" w:firstColumn="0" w:lastColumn="0" w:oddVBand="0" w:evenVBand="0" w:oddHBand="0" w:evenHBand="0" w:firstRowFirstColumn="0" w:firstRowLastColumn="0" w:lastRowFirstColumn="0" w:lastRowLastColumn="0"/>
              <w:rPr>
                <w:noProof/>
                <w:lang w:val="en-US"/>
              </w:rPr>
            </w:pPr>
            <w:r w:rsidRPr="00DE09B9">
              <w:rPr>
                <w:noProof/>
                <w:lang w:val="en-US"/>
              </w:rPr>
              <w:t>GEF Policy on Gender</w:t>
            </w:r>
            <w:r w:rsidRPr="00DE09B9">
              <w:rPr>
                <w:noProof/>
                <w:vertAlign w:val="superscript"/>
                <w:lang w:val="en-US"/>
              </w:rPr>
              <w:footnoteReference w:id="3"/>
            </w:r>
          </w:p>
        </w:tc>
      </w:tr>
      <w:tr w:rsidR="003D4CBF" w:rsidRPr="00DE09B9" w14:paraId="65CB3240" w14:textId="77777777" w:rsidTr="007C7C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3" w:type="dxa"/>
          </w:tcPr>
          <w:p w14:paraId="7083622F" w14:textId="77777777" w:rsidR="00B418F6" w:rsidRPr="00DE09B9" w:rsidRDefault="00B418F6" w:rsidP="006369E3">
            <w:pPr>
              <w:rPr>
                <w:noProof/>
                <w:lang w:val="en-US"/>
              </w:rPr>
            </w:pPr>
            <w:r w:rsidRPr="00DE09B9">
              <w:rPr>
                <w:noProof/>
                <w:lang w:val="en-US"/>
              </w:rPr>
              <w:t>1: Gender issues in coastal zone and aquifers management and harmful chemicals as well as wastes in coastal hotspots are identified.</w:t>
            </w:r>
          </w:p>
        </w:tc>
        <w:tc>
          <w:tcPr>
            <w:tcW w:w="837" w:type="dxa"/>
          </w:tcPr>
          <w:p w14:paraId="7B5A92B1" w14:textId="77777777" w:rsidR="00B418F6" w:rsidRPr="00DE09B9" w:rsidRDefault="00B418F6" w:rsidP="006369E3">
            <w:pPr>
              <w:jc w:val="both"/>
              <w:cnfStyle w:val="000000100000" w:firstRow="0" w:lastRow="0" w:firstColumn="0" w:lastColumn="0" w:oddVBand="0" w:evenVBand="0" w:oddHBand="1" w:evenHBand="0" w:firstRowFirstColumn="0" w:firstRowLastColumn="0" w:lastRowFirstColumn="0" w:lastRowLastColumn="0"/>
              <w:rPr>
                <w:noProof/>
                <w:lang w:val="en-US"/>
              </w:rPr>
            </w:pPr>
            <w:r w:rsidRPr="00DE09B9">
              <w:rPr>
                <w:noProof/>
                <w:lang w:val="en-US"/>
              </w:rPr>
              <w:t>5.1</w:t>
            </w:r>
          </w:p>
          <w:p w14:paraId="5CBA869C" w14:textId="77777777" w:rsidR="00B418F6" w:rsidRPr="00DE09B9" w:rsidRDefault="00B418F6" w:rsidP="006369E3">
            <w:pPr>
              <w:jc w:val="both"/>
              <w:cnfStyle w:val="000000100000" w:firstRow="0" w:lastRow="0" w:firstColumn="0" w:lastColumn="0" w:oddVBand="0" w:evenVBand="0" w:oddHBand="1" w:evenHBand="0" w:firstRowFirstColumn="0" w:firstRowLastColumn="0" w:lastRowFirstColumn="0" w:lastRowLastColumn="0"/>
              <w:rPr>
                <w:noProof/>
                <w:lang w:val="en-US"/>
              </w:rPr>
            </w:pPr>
            <w:r w:rsidRPr="00DE09B9">
              <w:rPr>
                <w:noProof/>
                <w:lang w:val="en-US"/>
              </w:rPr>
              <w:t>5.5</w:t>
            </w:r>
          </w:p>
          <w:p w14:paraId="7ACB07AE" w14:textId="77777777" w:rsidR="00B418F6" w:rsidRPr="00DE09B9" w:rsidRDefault="00B418F6" w:rsidP="006369E3">
            <w:pPr>
              <w:jc w:val="both"/>
              <w:cnfStyle w:val="000000100000" w:firstRow="0" w:lastRow="0" w:firstColumn="0" w:lastColumn="0" w:oddVBand="0" w:evenVBand="0" w:oddHBand="1" w:evenHBand="0" w:firstRowFirstColumn="0" w:firstRowLastColumn="0" w:lastRowFirstColumn="0" w:lastRowLastColumn="0"/>
              <w:rPr>
                <w:noProof/>
                <w:lang w:val="en-US"/>
              </w:rPr>
            </w:pPr>
            <w:r w:rsidRPr="00DE09B9">
              <w:rPr>
                <w:noProof/>
                <w:lang w:val="en-US"/>
              </w:rPr>
              <w:t>5.A</w:t>
            </w:r>
          </w:p>
        </w:tc>
        <w:tc>
          <w:tcPr>
            <w:tcW w:w="1772" w:type="dxa"/>
          </w:tcPr>
          <w:p w14:paraId="59F28576" w14:textId="77777777" w:rsidR="00B418F6" w:rsidRPr="00DE09B9" w:rsidRDefault="00B418F6" w:rsidP="006369E3">
            <w:pPr>
              <w:jc w:val="both"/>
              <w:cnfStyle w:val="000000100000" w:firstRow="0" w:lastRow="0" w:firstColumn="0" w:lastColumn="0" w:oddVBand="0" w:evenVBand="0" w:oddHBand="1" w:evenHBand="0" w:firstRowFirstColumn="0" w:firstRowLastColumn="0" w:lastRowFirstColumn="0" w:lastRowLastColumn="0"/>
              <w:rPr>
                <w:noProof/>
                <w:lang w:val="en-US"/>
              </w:rPr>
            </w:pPr>
            <w:r w:rsidRPr="00DE09B9">
              <w:rPr>
                <w:noProof/>
                <w:lang w:val="en-US"/>
              </w:rPr>
              <w:t>Sub-Programme 3.Ecosystem Management</w:t>
            </w:r>
          </w:p>
        </w:tc>
        <w:tc>
          <w:tcPr>
            <w:tcW w:w="1417" w:type="dxa"/>
          </w:tcPr>
          <w:p w14:paraId="47F6E565" w14:textId="77777777" w:rsidR="00B418F6" w:rsidRPr="00DE09B9" w:rsidRDefault="00B418F6" w:rsidP="006369E3">
            <w:pPr>
              <w:jc w:val="both"/>
              <w:cnfStyle w:val="000000100000" w:firstRow="0" w:lastRow="0" w:firstColumn="0" w:lastColumn="0" w:oddVBand="0" w:evenVBand="0" w:oddHBand="1" w:evenHBand="0" w:firstRowFirstColumn="0" w:firstRowLastColumn="0" w:lastRowFirstColumn="0" w:lastRowLastColumn="0"/>
              <w:rPr>
                <w:noProof/>
                <w:lang w:val="en-US"/>
              </w:rPr>
            </w:pPr>
            <w:r w:rsidRPr="00DE09B9">
              <w:rPr>
                <w:noProof/>
                <w:lang w:val="en-US"/>
              </w:rPr>
              <w:t>Guiding principles</w:t>
            </w:r>
          </w:p>
        </w:tc>
      </w:tr>
      <w:tr w:rsidR="003D4CBF" w:rsidRPr="00DE09B9" w14:paraId="036C4443" w14:textId="77777777" w:rsidTr="007C7C44">
        <w:tc>
          <w:tcPr>
            <w:cnfStyle w:val="001000000000" w:firstRow="0" w:lastRow="0" w:firstColumn="1" w:lastColumn="0" w:oddVBand="0" w:evenVBand="0" w:oddHBand="0" w:evenHBand="0" w:firstRowFirstColumn="0" w:firstRowLastColumn="0" w:lastRowFirstColumn="0" w:lastRowLastColumn="0"/>
            <w:tcW w:w="5183" w:type="dxa"/>
          </w:tcPr>
          <w:p w14:paraId="3F53A3EE" w14:textId="77777777" w:rsidR="00B418F6" w:rsidRPr="00DE09B9" w:rsidRDefault="00B418F6" w:rsidP="006369E3">
            <w:pPr>
              <w:rPr>
                <w:noProof/>
                <w:lang w:val="en-US"/>
              </w:rPr>
            </w:pPr>
            <w:r w:rsidRPr="00DE09B9">
              <w:rPr>
                <w:noProof/>
                <w:lang w:val="en-US"/>
              </w:rPr>
              <w:t>2: Factors contributing to women’s particular difficulties in redressing environmental imbalance addressed.</w:t>
            </w:r>
          </w:p>
        </w:tc>
        <w:tc>
          <w:tcPr>
            <w:tcW w:w="837" w:type="dxa"/>
          </w:tcPr>
          <w:p w14:paraId="06C4C3C5" w14:textId="77777777" w:rsidR="00B418F6" w:rsidRPr="00DE09B9" w:rsidRDefault="00B418F6" w:rsidP="006369E3">
            <w:pPr>
              <w:jc w:val="both"/>
              <w:cnfStyle w:val="000000000000" w:firstRow="0" w:lastRow="0" w:firstColumn="0" w:lastColumn="0" w:oddVBand="0" w:evenVBand="0" w:oddHBand="0" w:evenHBand="0" w:firstRowFirstColumn="0" w:firstRowLastColumn="0" w:lastRowFirstColumn="0" w:lastRowLastColumn="0"/>
              <w:rPr>
                <w:noProof/>
                <w:lang w:val="en-US"/>
              </w:rPr>
            </w:pPr>
            <w:r w:rsidRPr="00DE09B9">
              <w:rPr>
                <w:noProof/>
                <w:lang w:val="en-US"/>
              </w:rPr>
              <w:t>5.1</w:t>
            </w:r>
          </w:p>
          <w:p w14:paraId="45971C08" w14:textId="77777777" w:rsidR="00B418F6" w:rsidRPr="00DE09B9" w:rsidRDefault="00B418F6" w:rsidP="006369E3">
            <w:pPr>
              <w:jc w:val="both"/>
              <w:cnfStyle w:val="000000000000" w:firstRow="0" w:lastRow="0" w:firstColumn="0" w:lastColumn="0" w:oddVBand="0" w:evenVBand="0" w:oddHBand="0" w:evenHBand="0" w:firstRowFirstColumn="0" w:firstRowLastColumn="0" w:lastRowFirstColumn="0" w:lastRowLastColumn="0"/>
              <w:rPr>
                <w:noProof/>
                <w:lang w:val="en-US"/>
              </w:rPr>
            </w:pPr>
            <w:r w:rsidRPr="00DE09B9">
              <w:rPr>
                <w:noProof/>
                <w:lang w:val="en-US"/>
              </w:rPr>
              <w:t>5.5</w:t>
            </w:r>
          </w:p>
        </w:tc>
        <w:tc>
          <w:tcPr>
            <w:tcW w:w="1772" w:type="dxa"/>
          </w:tcPr>
          <w:p w14:paraId="511B32FA" w14:textId="77777777" w:rsidR="00B418F6" w:rsidRPr="00DE09B9" w:rsidRDefault="00B418F6" w:rsidP="006369E3">
            <w:pPr>
              <w:jc w:val="both"/>
              <w:cnfStyle w:val="000000000000" w:firstRow="0" w:lastRow="0" w:firstColumn="0" w:lastColumn="0" w:oddVBand="0" w:evenVBand="0" w:oddHBand="0" w:evenHBand="0" w:firstRowFirstColumn="0" w:firstRowLastColumn="0" w:lastRowFirstColumn="0" w:lastRowLastColumn="0"/>
              <w:rPr>
                <w:noProof/>
                <w:lang w:val="en-US"/>
              </w:rPr>
            </w:pPr>
            <w:r w:rsidRPr="00DE09B9">
              <w:rPr>
                <w:noProof/>
                <w:lang w:val="en-US"/>
              </w:rPr>
              <w:t>Sub-Programme 3.Ecosystem Management</w:t>
            </w:r>
          </w:p>
        </w:tc>
        <w:tc>
          <w:tcPr>
            <w:tcW w:w="1417" w:type="dxa"/>
          </w:tcPr>
          <w:p w14:paraId="1B7F7305" w14:textId="77777777" w:rsidR="00B418F6" w:rsidRPr="00DE09B9" w:rsidRDefault="00B418F6" w:rsidP="006369E3">
            <w:pPr>
              <w:jc w:val="both"/>
              <w:cnfStyle w:val="000000000000" w:firstRow="0" w:lastRow="0" w:firstColumn="0" w:lastColumn="0" w:oddVBand="0" w:evenVBand="0" w:oddHBand="0" w:evenHBand="0" w:firstRowFirstColumn="0" w:firstRowLastColumn="0" w:lastRowFirstColumn="0" w:lastRowLastColumn="0"/>
              <w:rPr>
                <w:noProof/>
                <w:lang w:val="en-US"/>
              </w:rPr>
            </w:pPr>
            <w:r w:rsidRPr="00DE09B9">
              <w:rPr>
                <w:noProof/>
                <w:lang w:val="en-US"/>
              </w:rPr>
              <w:t>Guiding principles</w:t>
            </w:r>
          </w:p>
        </w:tc>
      </w:tr>
      <w:tr w:rsidR="003D4CBF" w:rsidRPr="00DE09B9" w14:paraId="3CB4A012" w14:textId="77777777" w:rsidTr="007C7C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3" w:type="dxa"/>
          </w:tcPr>
          <w:p w14:paraId="6B836FB7" w14:textId="77777777" w:rsidR="00B418F6" w:rsidRPr="00DE09B9" w:rsidRDefault="00B418F6" w:rsidP="006369E3">
            <w:pPr>
              <w:rPr>
                <w:noProof/>
                <w:lang w:val="en-US"/>
              </w:rPr>
            </w:pPr>
            <w:r w:rsidRPr="00DE09B9">
              <w:rPr>
                <w:noProof/>
                <w:lang w:val="en-US"/>
              </w:rPr>
              <w:t>3: Project implementation staff promote gender equality effectively.</w:t>
            </w:r>
          </w:p>
        </w:tc>
        <w:tc>
          <w:tcPr>
            <w:tcW w:w="837" w:type="dxa"/>
          </w:tcPr>
          <w:p w14:paraId="2C61B438" w14:textId="77777777" w:rsidR="00B418F6" w:rsidRPr="00DE09B9" w:rsidRDefault="00B418F6" w:rsidP="006369E3">
            <w:pPr>
              <w:jc w:val="both"/>
              <w:cnfStyle w:val="000000100000" w:firstRow="0" w:lastRow="0" w:firstColumn="0" w:lastColumn="0" w:oddVBand="0" w:evenVBand="0" w:oddHBand="1" w:evenHBand="0" w:firstRowFirstColumn="0" w:firstRowLastColumn="0" w:lastRowFirstColumn="0" w:lastRowLastColumn="0"/>
              <w:rPr>
                <w:noProof/>
                <w:lang w:val="en-US"/>
              </w:rPr>
            </w:pPr>
            <w:r w:rsidRPr="00DE09B9">
              <w:rPr>
                <w:noProof/>
                <w:lang w:val="en-US"/>
              </w:rPr>
              <w:t>5.1</w:t>
            </w:r>
          </w:p>
          <w:p w14:paraId="5F99B6BF" w14:textId="3DB3844F" w:rsidR="00B418F6" w:rsidRPr="00DE09B9" w:rsidRDefault="00B418F6" w:rsidP="006369E3">
            <w:pPr>
              <w:jc w:val="both"/>
              <w:cnfStyle w:val="000000100000" w:firstRow="0" w:lastRow="0" w:firstColumn="0" w:lastColumn="0" w:oddVBand="0" w:evenVBand="0" w:oddHBand="1" w:evenHBand="0" w:firstRowFirstColumn="0" w:firstRowLastColumn="0" w:lastRowFirstColumn="0" w:lastRowLastColumn="0"/>
              <w:rPr>
                <w:noProof/>
                <w:lang w:val="en-US"/>
              </w:rPr>
            </w:pPr>
            <w:r w:rsidRPr="00DE09B9">
              <w:rPr>
                <w:noProof/>
                <w:lang w:val="en-US"/>
              </w:rPr>
              <w:t>5.5</w:t>
            </w:r>
            <w:r w:rsidR="003D4CBF">
              <w:rPr>
                <w:noProof/>
                <w:lang w:val="en-US"/>
              </w:rPr>
              <w:t>,</w:t>
            </w:r>
            <w:r w:rsidRPr="00DE09B9">
              <w:rPr>
                <w:noProof/>
                <w:lang w:val="en-US"/>
              </w:rPr>
              <w:t>5.B</w:t>
            </w:r>
          </w:p>
        </w:tc>
        <w:tc>
          <w:tcPr>
            <w:tcW w:w="1772" w:type="dxa"/>
          </w:tcPr>
          <w:p w14:paraId="270496C7" w14:textId="77777777" w:rsidR="00B418F6" w:rsidRPr="00DE09B9" w:rsidRDefault="00B418F6" w:rsidP="006369E3">
            <w:pPr>
              <w:jc w:val="both"/>
              <w:cnfStyle w:val="000000100000" w:firstRow="0" w:lastRow="0" w:firstColumn="0" w:lastColumn="0" w:oddVBand="0" w:evenVBand="0" w:oddHBand="1" w:evenHBand="0" w:firstRowFirstColumn="0" w:firstRowLastColumn="0" w:lastRowFirstColumn="0" w:lastRowLastColumn="0"/>
              <w:rPr>
                <w:noProof/>
                <w:lang w:val="en-US"/>
              </w:rPr>
            </w:pPr>
            <w:r w:rsidRPr="00DE09B9">
              <w:rPr>
                <w:noProof/>
                <w:lang w:val="en-US"/>
              </w:rPr>
              <w:t>Sub-Programme 3.Ecosystem Management</w:t>
            </w:r>
          </w:p>
        </w:tc>
        <w:tc>
          <w:tcPr>
            <w:tcW w:w="1417" w:type="dxa"/>
          </w:tcPr>
          <w:p w14:paraId="76191E84" w14:textId="77777777" w:rsidR="00B418F6" w:rsidRPr="00DE09B9" w:rsidRDefault="00B418F6" w:rsidP="006369E3">
            <w:pPr>
              <w:jc w:val="both"/>
              <w:cnfStyle w:val="000000100000" w:firstRow="0" w:lastRow="0" w:firstColumn="0" w:lastColumn="0" w:oddVBand="0" w:evenVBand="0" w:oddHBand="1" w:evenHBand="0" w:firstRowFirstColumn="0" w:firstRowLastColumn="0" w:lastRowFirstColumn="0" w:lastRowLastColumn="0"/>
              <w:rPr>
                <w:noProof/>
                <w:lang w:val="en-US"/>
              </w:rPr>
            </w:pPr>
            <w:r w:rsidRPr="00DE09B9">
              <w:rPr>
                <w:noProof/>
                <w:lang w:val="en-US"/>
              </w:rPr>
              <w:t>Guiding principles</w:t>
            </w:r>
          </w:p>
        </w:tc>
      </w:tr>
      <w:tr w:rsidR="003D4CBF" w:rsidRPr="00DE09B9" w14:paraId="2D82506D" w14:textId="77777777" w:rsidTr="007C7C44">
        <w:tc>
          <w:tcPr>
            <w:cnfStyle w:val="001000000000" w:firstRow="0" w:lastRow="0" w:firstColumn="1" w:lastColumn="0" w:oddVBand="0" w:evenVBand="0" w:oddHBand="0" w:evenHBand="0" w:firstRowFirstColumn="0" w:firstRowLastColumn="0" w:lastRowFirstColumn="0" w:lastRowLastColumn="0"/>
            <w:tcW w:w="5183" w:type="dxa"/>
          </w:tcPr>
          <w:p w14:paraId="786D9E97" w14:textId="77777777" w:rsidR="00B418F6" w:rsidRPr="00DE09B9" w:rsidRDefault="00B418F6" w:rsidP="006369E3">
            <w:pPr>
              <w:rPr>
                <w:noProof/>
                <w:lang w:val="en-US"/>
              </w:rPr>
            </w:pPr>
            <w:r w:rsidRPr="00DE09B9">
              <w:rPr>
                <w:noProof/>
                <w:lang w:val="en-US"/>
              </w:rPr>
              <w:t>4: Gender equality and women’s empowerment is a cornerstone of environmental management and governance.</w:t>
            </w:r>
          </w:p>
        </w:tc>
        <w:tc>
          <w:tcPr>
            <w:tcW w:w="837" w:type="dxa"/>
          </w:tcPr>
          <w:p w14:paraId="2069EEB5" w14:textId="77777777" w:rsidR="00B418F6" w:rsidRPr="00DE09B9" w:rsidRDefault="00B418F6" w:rsidP="006369E3">
            <w:pPr>
              <w:jc w:val="both"/>
              <w:cnfStyle w:val="000000000000" w:firstRow="0" w:lastRow="0" w:firstColumn="0" w:lastColumn="0" w:oddVBand="0" w:evenVBand="0" w:oddHBand="0" w:evenHBand="0" w:firstRowFirstColumn="0" w:firstRowLastColumn="0" w:lastRowFirstColumn="0" w:lastRowLastColumn="0"/>
              <w:rPr>
                <w:noProof/>
                <w:lang w:val="en-US"/>
              </w:rPr>
            </w:pPr>
            <w:r w:rsidRPr="00DE09B9">
              <w:rPr>
                <w:noProof/>
                <w:lang w:val="en-US"/>
              </w:rPr>
              <w:t>5.1</w:t>
            </w:r>
          </w:p>
          <w:p w14:paraId="1AF7664E" w14:textId="77777777" w:rsidR="00B418F6" w:rsidRPr="00DE09B9" w:rsidRDefault="00B418F6" w:rsidP="006369E3">
            <w:pPr>
              <w:jc w:val="both"/>
              <w:cnfStyle w:val="000000000000" w:firstRow="0" w:lastRow="0" w:firstColumn="0" w:lastColumn="0" w:oddVBand="0" w:evenVBand="0" w:oddHBand="0" w:evenHBand="0" w:firstRowFirstColumn="0" w:firstRowLastColumn="0" w:lastRowFirstColumn="0" w:lastRowLastColumn="0"/>
              <w:rPr>
                <w:noProof/>
                <w:lang w:val="en-US"/>
              </w:rPr>
            </w:pPr>
            <w:r w:rsidRPr="00DE09B9">
              <w:rPr>
                <w:noProof/>
                <w:lang w:val="en-US"/>
              </w:rPr>
              <w:t>5.5</w:t>
            </w:r>
          </w:p>
        </w:tc>
        <w:tc>
          <w:tcPr>
            <w:tcW w:w="1772" w:type="dxa"/>
          </w:tcPr>
          <w:p w14:paraId="201C7BEE" w14:textId="77777777" w:rsidR="00B418F6" w:rsidRPr="00DE09B9" w:rsidRDefault="00B418F6" w:rsidP="006369E3">
            <w:pPr>
              <w:jc w:val="both"/>
              <w:cnfStyle w:val="000000000000" w:firstRow="0" w:lastRow="0" w:firstColumn="0" w:lastColumn="0" w:oddVBand="0" w:evenVBand="0" w:oddHBand="0" w:evenHBand="0" w:firstRowFirstColumn="0" w:firstRowLastColumn="0" w:lastRowFirstColumn="0" w:lastRowLastColumn="0"/>
              <w:rPr>
                <w:noProof/>
                <w:lang w:val="en-US"/>
              </w:rPr>
            </w:pPr>
            <w:r w:rsidRPr="00DE09B9">
              <w:rPr>
                <w:noProof/>
                <w:lang w:val="en-US"/>
              </w:rPr>
              <w:t>Sub-Programme 3.Ecosystem Management</w:t>
            </w:r>
          </w:p>
        </w:tc>
        <w:tc>
          <w:tcPr>
            <w:tcW w:w="1417" w:type="dxa"/>
          </w:tcPr>
          <w:p w14:paraId="7FCB18C6" w14:textId="77777777" w:rsidR="00B418F6" w:rsidRPr="00DE09B9" w:rsidRDefault="00B418F6" w:rsidP="006369E3">
            <w:pPr>
              <w:jc w:val="both"/>
              <w:cnfStyle w:val="000000000000" w:firstRow="0" w:lastRow="0" w:firstColumn="0" w:lastColumn="0" w:oddVBand="0" w:evenVBand="0" w:oddHBand="0" w:evenHBand="0" w:firstRowFirstColumn="0" w:firstRowLastColumn="0" w:lastRowFirstColumn="0" w:lastRowLastColumn="0"/>
              <w:rPr>
                <w:noProof/>
                <w:lang w:val="en-US"/>
              </w:rPr>
            </w:pPr>
            <w:r w:rsidRPr="00DE09B9">
              <w:rPr>
                <w:noProof/>
                <w:lang w:val="en-US"/>
              </w:rPr>
              <w:t>Guiding principles</w:t>
            </w:r>
          </w:p>
        </w:tc>
      </w:tr>
      <w:tr w:rsidR="003D4CBF" w:rsidRPr="00DE09B9" w14:paraId="45AFEA28" w14:textId="77777777" w:rsidTr="007C7C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3" w:type="dxa"/>
          </w:tcPr>
          <w:p w14:paraId="7B544008" w14:textId="77777777" w:rsidR="00B418F6" w:rsidRPr="00DE09B9" w:rsidRDefault="00B418F6" w:rsidP="006369E3">
            <w:pPr>
              <w:rPr>
                <w:noProof/>
                <w:lang w:val="en-US"/>
              </w:rPr>
            </w:pPr>
            <w:r w:rsidRPr="00DE09B9">
              <w:rPr>
                <w:noProof/>
                <w:lang w:val="en-US"/>
              </w:rPr>
              <w:t>5: Strategic documents, policies and plans for coastal zone management, marine spatial planning and CVC adaptation are gender-responsive.</w:t>
            </w:r>
          </w:p>
        </w:tc>
        <w:tc>
          <w:tcPr>
            <w:tcW w:w="837" w:type="dxa"/>
          </w:tcPr>
          <w:p w14:paraId="6A297C53" w14:textId="77777777" w:rsidR="00B418F6" w:rsidRPr="00DE09B9" w:rsidRDefault="00B418F6" w:rsidP="006369E3">
            <w:pPr>
              <w:jc w:val="both"/>
              <w:cnfStyle w:val="000000100000" w:firstRow="0" w:lastRow="0" w:firstColumn="0" w:lastColumn="0" w:oddVBand="0" w:evenVBand="0" w:oddHBand="1" w:evenHBand="0" w:firstRowFirstColumn="0" w:firstRowLastColumn="0" w:lastRowFirstColumn="0" w:lastRowLastColumn="0"/>
              <w:rPr>
                <w:noProof/>
                <w:lang w:val="en-US"/>
              </w:rPr>
            </w:pPr>
            <w:r w:rsidRPr="00DE09B9">
              <w:rPr>
                <w:noProof/>
                <w:lang w:val="en-US"/>
              </w:rPr>
              <w:t>5.1</w:t>
            </w:r>
          </w:p>
          <w:p w14:paraId="54935B16" w14:textId="77777777" w:rsidR="00B418F6" w:rsidRPr="00DE09B9" w:rsidRDefault="00B418F6" w:rsidP="006369E3">
            <w:pPr>
              <w:jc w:val="both"/>
              <w:cnfStyle w:val="000000100000" w:firstRow="0" w:lastRow="0" w:firstColumn="0" w:lastColumn="0" w:oddVBand="0" w:evenVBand="0" w:oddHBand="1" w:evenHBand="0" w:firstRowFirstColumn="0" w:firstRowLastColumn="0" w:lastRowFirstColumn="0" w:lastRowLastColumn="0"/>
              <w:rPr>
                <w:noProof/>
                <w:lang w:val="en-US"/>
              </w:rPr>
            </w:pPr>
            <w:r w:rsidRPr="00DE09B9">
              <w:rPr>
                <w:noProof/>
                <w:lang w:val="en-US"/>
              </w:rPr>
              <w:t>5.A</w:t>
            </w:r>
          </w:p>
          <w:p w14:paraId="341A3A27" w14:textId="77777777" w:rsidR="00B418F6" w:rsidRPr="00DE09B9" w:rsidRDefault="00B418F6" w:rsidP="006369E3">
            <w:pPr>
              <w:jc w:val="both"/>
              <w:cnfStyle w:val="000000100000" w:firstRow="0" w:lastRow="0" w:firstColumn="0" w:lastColumn="0" w:oddVBand="0" w:evenVBand="0" w:oddHBand="1" w:evenHBand="0" w:firstRowFirstColumn="0" w:firstRowLastColumn="0" w:lastRowFirstColumn="0" w:lastRowLastColumn="0"/>
              <w:rPr>
                <w:noProof/>
                <w:lang w:val="en-US"/>
              </w:rPr>
            </w:pPr>
            <w:r w:rsidRPr="00DE09B9">
              <w:rPr>
                <w:noProof/>
                <w:lang w:val="en-US"/>
              </w:rPr>
              <w:t>5.C</w:t>
            </w:r>
            <w:r w:rsidRPr="00DE09B9">
              <w:rPr>
                <w:noProof/>
                <w:vertAlign w:val="superscript"/>
                <w:lang w:val="en-US"/>
              </w:rPr>
              <w:footnoteReference w:id="4"/>
            </w:r>
          </w:p>
        </w:tc>
        <w:tc>
          <w:tcPr>
            <w:tcW w:w="1772" w:type="dxa"/>
          </w:tcPr>
          <w:p w14:paraId="6D35B7DE" w14:textId="77777777" w:rsidR="00B418F6" w:rsidRPr="00DE09B9" w:rsidRDefault="00B418F6" w:rsidP="006369E3">
            <w:pPr>
              <w:jc w:val="both"/>
              <w:cnfStyle w:val="000000100000" w:firstRow="0" w:lastRow="0" w:firstColumn="0" w:lastColumn="0" w:oddVBand="0" w:evenVBand="0" w:oddHBand="1" w:evenHBand="0" w:firstRowFirstColumn="0" w:firstRowLastColumn="0" w:lastRowFirstColumn="0" w:lastRowLastColumn="0"/>
              <w:rPr>
                <w:noProof/>
                <w:lang w:val="en-US"/>
              </w:rPr>
            </w:pPr>
            <w:r w:rsidRPr="00DE09B9">
              <w:rPr>
                <w:noProof/>
                <w:lang w:val="en-US"/>
              </w:rPr>
              <w:t>Sub-Programme 3.Ecosystem Management</w:t>
            </w:r>
          </w:p>
        </w:tc>
        <w:tc>
          <w:tcPr>
            <w:tcW w:w="1417" w:type="dxa"/>
          </w:tcPr>
          <w:p w14:paraId="40DBA759" w14:textId="77777777" w:rsidR="00B418F6" w:rsidRPr="00DE09B9" w:rsidRDefault="00B418F6" w:rsidP="006369E3">
            <w:pPr>
              <w:jc w:val="both"/>
              <w:cnfStyle w:val="000000100000" w:firstRow="0" w:lastRow="0" w:firstColumn="0" w:lastColumn="0" w:oddVBand="0" w:evenVBand="0" w:oddHBand="1" w:evenHBand="0" w:firstRowFirstColumn="0" w:firstRowLastColumn="0" w:lastRowFirstColumn="0" w:lastRowLastColumn="0"/>
              <w:rPr>
                <w:noProof/>
                <w:lang w:val="en-US"/>
              </w:rPr>
            </w:pPr>
            <w:r w:rsidRPr="00DE09B9">
              <w:rPr>
                <w:noProof/>
                <w:lang w:val="en-US"/>
              </w:rPr>
              <w:t>Guiding principles</w:t>
            </w:r>
          </w:p>
        </w:tc>
      </w:tr>
      <w:tr w:rsidR="003D4CBF" w:rsidRPr="00DE09B9" w14:paraId="39EA7207" w14:textId="77777777" w:rsidTr="007C7C44">
        <w:tc>
          <w:tcPr>
            <w:cnfStyle w:val="001000000000" w:firstRow="0" w:lastRow="0" w:firstColumn="1" w:lastColumn="0" w:oddVBand="0" w:evenVBand="0" w:oddHBand="0" w:evenHBand="0" w:firstRowFirstColumn="0" w:firstRowLastColumn="0" w:lastRowFirstColumn="0" w:lastRowLastColumn="0"/>
            <w:tcW w:w="5183" w:type="dxa"/>
          </w:tcPr>
          <w:p w14:paraId="08B6DECB" w14:textId="77777777" w:rsidR="00B418F6" w:rsidRPr="00DE09B9" w:rsidRDefault="00B418F6" w:rsidP="006369E3">
            <w:pPr>
              <w:rPr>
                <w:noProof/>
                <w:lang w:val="en-US"/>
              </w:rPr>
            </w:pPr>
            <w:r w:rsidRPr="00DE09B9">
              <w:rPr>
                <w:noProof/>
                <w:lang w:val="en-US"/>
              </w:rPr>
              <w:t>6: Collection of sex-disaggregated data and knowledge exchange contribute to the achievement of SDG 5.</w:t>
            </w:r>
          </w:p>
        </w:tc>
        <w:tc>
          <w:tcPr>
            <w:tcW w:w="837" w:type="dxa"/>
          </w:tcPr>
          <w:p w14:paraId="6A8DD88D" w14:textId="77777777" w:rsidR="00B418F6" w:rsidRPr="00DE09B9" w:rsidRDefault="00B418F6" w:rsidP="006369E3">
            <w:pPr>
              <w:jc w:val="both"/>
              <w:cnfStyle w:val="000000000000" w:firstRow="0" w:lastRow="0" w:firstColumn="0" w:lastColumn="0" w:oddVBand="0" w:evenVBand="0" w:oddHBand="0" w:evenHBand="0" w:firstRowFirstColumn="0" w:firstRowLastColumn="0" w:lastRowFirstColumn="0" w:lastRowLastColumn="0"/>
              <w:rPr>
                <w:noProof/>
                <w:lang w:val="en-US"/>
              </w:rPr>
            </w:pPr>
            <w:r w:rsidRPr="00DE09B9">
              <w:rPr>
                <w:noProof/>
                <w:lang w:val="en-US"/>
              </w:rPr>
              <w:t>5.1</w:t>
            </w:r>
          </w:p>
        </w:tc>
        <w:tc>
          <w:tcPr>
            <w:tcW w:w="1772" w:type="dxa"/>
          </w:tcPr>
          <w:p w14:paraId="5EB98C03" w14:textId="77777777" w:rsidR="00B418F6" w:rsidRPr="00DE09B9" w:rsidRDefault="00B418F6" w:rsidP="006369E3">
            <w:pPr>
              <w:jc w:val="both"/>
              <w:cnfStyle w:val="000000000000" w:firstRow="0" w:lastRow="0" w:firstColumn="0" w:lastColumn="0" w:oddVBand="0" w:evenVBand="0" w:oddHBand="0" w:evenHBand="0" w:firstRowFirstColumn="0" w:firstRowLastColumn="0" w:lastRowFirstColumn="0" w:lastRowLastColumn="0"/>
              <w:rPr>
                <w:noProof/>
                <w:lang w:val="en-US"/>
              </w:rPr>
            </w:pPr>
            <w:r w:rsidRPr="00DE09B9">
              <w:rPr>
                <w:noProof/>
                <w:lang w:val="en-US"/>
              </w:rPr>
              <w:t>Sub-Programme 3.Ecosystem Management</w:t>
            </w:r>
          </w:p>
        </w:tc>
        <w:tc>
          <w:tcPr>
            <w:tcW w:w="1417" w:type="dxa"/>
          </w:tcPr>
          <w:p w14:paraId="0F3D336C" w14:textId="77777777" w:rsidR="00B418F6" w:rsidRPr="00DE09B9" w:rsidRDefault="00B418F6" w:rsidP="00692C1F">
            <w:pPr>
              <w:keepNext/>
              <w:jc w:val="both"/>
              <w:cnfStyle w:val="000000000000" w:firstRow="0" w:lastRow="0" w:firstColumn="0" w:lastColumn="0" w:oddVBand="0" w:evenVBand="0" w:oddHBand="0" w:evenHBand="0" w:firstRowFirstColumn="0" w:firstRowLastColumn="0" w:lastRowFirstColumn="0" w:lastRowLastColumn="0"/>
              <w:rPr>
                <w:noProof/>
                <w:lang w:val="en-US"/>
              </w:rPr>
            </w:pPr>
            <w:r w:rsidRPr="00DE09B9">
              <w:rPr>
                <w:noProof/>
                <w:lang w:val="en-US"/>
              </w:rPr>
              <w:t>Guiding principles</w:t>
            </w:r>
          </w:p>
        </w:tc>
      </w:tr>
    </w:tbl>
    <w:p w14:paraId="72254E6E" w14:textId="77BBF12F" w:rsidR="00B418F6" w:rsidRDefault="00692C1F" w:rsidP="00692C1F">
      <w:pPr>
        <w:pStyle w:val="Caption"/>
        <w:rPr>
          <w:color w:val="003366"/>
        </w:rPr>
      </w:pPr>
      <w:r>
        <w:t xml:space="preserve">Table </w:t>
      </w:r>
      <w:fldSimple w:instr=" SEQ Table \* ARABIC ">
        <w:r w:rsidR="00BF42D8">
          <w:rPr>
            <w:noProof/>
          </w:rPr>
          <w:t>1</w:t>
        </w:r>
      </w:fldSimple>
      <w:r>
        <w:t>: Elements of gender equality strategy</w:t>
      </w:r>
    </w:p>
    <w:p w14:paraId="13A2F009" w14:textId="57E1A94B" w:rsidR="00DE09B9" w:rsidRPr="00696930" w:rsidRDefault="00692C1F" w:rsidP="00692C1F">
      <w:pPr>
        <w:ind w:firstLine="360"/>
        <w:jc w:val="both"/>
        <w:rPr>
          <w:sz w:val="22"/>
          <w:szCs w:val="22"/>
        </w:rPr>
      </w:pPr>
      <w:r w:rsidRPr="00692C1F">
        <w:rPr>
          <w:sz w:val="22"/>
          <w:szCs w:val="22"/>
        </w:rPr>
        <w:lastRenderedPageBreak/>
        <w:t xml:space="preserve">Although measures and action plans relating to the gender equality strategy have been implemented within the </w:t>
      </w:r>
      <w:proofErr w:type="spellStart"/>
      <w:r w:rsidRPr="00692C1F">
        <w:rPr>
          <w:sz w:val="22"/>
          <w:szCs w:val="22"/>
        </w:rPr>
        <w:t>MedProgramme</w:t>
      </w:r>
      <w:proofErr w:type="spellEnd"/>
      <w:r w:rsidRPr="00692C1F">
        <w:rPr>
          <w:sz w:val="22"/>
          <w:szCs w:val="22"/>
        </w:rPr>
        <w:t>, key questions that arise in relation to all similar programmes have come to the fore. These questions can be listed as follows.</w:t>
      </w:r>
    </w:p>
    <w:p w14:paraId="4C7A8DED" w14:textId="77777777" w:rsidR="00DE09B9" w:rsidRPr="00696930" w:rsidRDefault="00DE09B9" w:rsidP="00696930">
      <w:pPr>
        <w:jc w:val="both"/>
        <w:rPr>
          <w:sz w:val="22"/>
          <w:szCs w:val="22"/>
        </w:rPr>
      </w:pPr>
    </w:p>
    <w:p w14:paraId="14A3A720" w14:textId="77777777" w:rsidR="00DE09B9" w:rsidRPr="00696930" w:rsidRDefault="00DE09B9" w:rsidP="00696930">
      <w:pPr>
        <w:pStyle w:val="ListParagraph"/>
        <w:numPr>
          <w:ilvl w:val="0"/>
          <w:numId w:val="4"/>
        </w:numPr>
        <w:jc w:val="both"/>
        <w:rPr>
          <w:sz w:val="22"/>
          <w:szCs w:val="22"/>
        </w:rPr>
      </w:pPr>
      <w:r w:rsidRPr="00696930">
        <w:rPr>
          <w:sz w:val="22"/>
          <w:szCs w:val="22"/>
        </w:rPr>
        <w:t>How can the issue of gender equality be addressed in projects focusing on environmental empowerment and stability?</w:t>
      </w:r>
    </w:p>
    <w:p w14:paraId="654F2AEC" w14:textId="77777777" w:rsidR="00DE09B9" w:rsidRPr="00696930" w:rsidRDefault="00DE09B9" w:rsidP="00696930">
      <w:pPr>
        <w:pStyle w:val="ListParagraph"/>
        <w:numPr>
          <w:ilvl w:val="0"/>
          <w:numId w:val="4"/>
        </w:numPr>
        <w:jc w:val="both"/>
        <w:rPr>
          <w:sz w:val="22"/>
          <w:szCs w:val="22"/>
        </w:rPr>
      </w:pPr>
      <w:r w:rsidRPr="00696930">
        <w:rPr>
          <w:sz w:val="22"/>
          <w:szCs w:val="22"/>
        </w:rPr>
        <w:t>How can gender equality be mainstreamed across focus areas such as Water Resources Management (IW), Cultural Heritage (CW), Biodiversity and Climate Change?</w:t>
      </w:r>
    </w:p>
    <w:p w14:paraId="292E97B2" w14:textId="77777777" w:rsidR="00DE09B9" w:rsidRPr="00696930" w:rsidRDefault="00DE09B9" w:rsidP="00696930">
      <w:pPr>
        <w:pStyle w:val="ListParagraph"/>
        <w:numPr>
          <w:ilvl w:val="0"/>
          <w:numId w:val="4"/>
        </w:numPr>
        <w:jc w:val="both"/>
        <w:rPr>
          <w:sz w:val="22"/>
          <w:szCs w:val="22"/>
        </w:rPr>
      </w:pPr>
      <w:r w:rsidRPr="00696930">
        <w:rPr>
          <w:sz w:val="22"/>
          <w:szCs w:val="22"/>
        </w:rPr>
        <w:t xml:space="preserve">What steps can be taken within </w:t>
      </w:r>
      <w:proofErr w:type="spellStart"/>
      <w:r w:rsidRPr="00696930">
        <w:rPr>
          <w:sz w:val="22"/>
          <w:szCs w:val="22"/>
        </w:rPr>
        <w:t>organisations</w:t>
      </w:r>
      <w:proofErr w:type="spellEnd"/>
      <w:r w:rsidRPr="00696930">
        <w:rPr>
          <w:sz w:val="22"/>
          <w:szCs w:val="22"/>
        </w:rPr>
        <w:t xml:space="preserve"> and </w:t>
      </w:r>
      <w:proofErr w:type="gramStart"/>
      <w:r w:rsidRPr="00696930">
        <w:rPr>
          <w:sz w:val="22"/>
          <w:szCs w:val="22"/>
        </w:rPr>
        <w:t>institutions—</w:t>
      </w:r>
      <w:proofErr w:type="gramEnd"/>
      <w:r w:rsidRPr="00696930">
        <w:rPr>
          <w:sz w:val="22"/>
          <w:szCs w:val="22"/>
        </w:rPr>
        <w:t>including those with field operations—to meet the requirements in this area?</w:t>
      </w:r>
    </w:p>
    <w:p w14:paraId="7B7E5A15" w14:textId="77777777" w:rsidR="00DE09B9" w:rsidRPr="00696930" w:rsidRDefault="00DE09B9" w:rsidP="00696930">
      <w:pPr>
        <w:pStyle w:val="ListParagraph"/>
        <w:numPr>
          <w:ilvl w:val="0"/>
          <w:numId w:val="4"/>
        </w:numPr>
        <w:jc w:val="both"/>
        <w:rPr>
          <w:sz w:val="22"/>
          <w:szCs w:val="22"/>
        </w:rPr>
      </w:pPr>
      <w:r w:rsidRPr="00696930">
        <w:rPr>
          <w:sz w:val="22"/>
          <w:szCs w:val="22"/>
        </w:rPr>
        <w:t>How can it be determined whether the proposed work is duplicative or whether it addresses a specific need?</w:t>
      </w:r>
    </w:p>
    <w:p w14:paraId="3952D057" w14:textId="77777777" w:rsidR="00DE09B9" w:rsidRPr="00696930" w:rsidRDefault="00DE09B9" w:rsidP="00696930">
      <w:pPr>
        <w:pStyle w:val="ListParagraph"/>
        <w:numPr>
          <w:ilvl w:val="0"/>
          <w:numId w:val="4"/>
        </w:numPr>
        <w:jc w:val="both"/>
        <w:rPr>
          <w:sz w:val="22"/>
          <w:szCs w:val="22"/>
        </w:rPr>
      </w:pPr>
      <w:r w:rsidRPr="00696930">
        <w:rPr>
          <w:sz w:val="22"/>
          <w:szCs w:val="22"/>
        </w:rPr>
        <w:t>How can the information obtained be brought together under a single umbrella?</w:t>
      </w:r>
    </w:p>
    <w:p w14:paraId="4895842C" w14:textId="5B3DDB0A" w:rsidR="00DE09B9" w:rsidRPr="00696930" w:rsidRDefault="00DE09B9" w:rsidP="00696930">
      <w:pPr>
        <w:pStyle w:val="ListParagraph"/>
        <w:numPr>
          <w:ilvl w:val="0"/>
          <w:numId w:val="4"/>
        </w:numPr>
        <w:jc w:val="both"/>
        <w:rPr>
          <w:sz w:val="22"/>
          <w:szCs w:val="22"/>
        </w:rPr>
      </w:pPr>
      <w:r w:rsidRPr="00696930">
        <w:rPr>
          <w:sz w:val="22"/>
          <w:szCs w:val="22"/>
        </w:rPr>
        <w:t>How can these initiatives be replicated?</w:t>
      </w:r>
    </w:p>
    <w:p w14:paraId="2ECA0D9D" w14:textId="77777777" w:rsidR="00DE09B9" w:rsidRPr="00696930" w:rsidRDefault="00DE09B9" w:rsidP="00696930">
      <w:pPr>
        <w:jc w:val="both"/>
        <w:rPr>
          <w:sz w:val="22"/>
          <w:szCs w:val="22"/>
        </w:rPr>
      </w:pPr>
    </w:p>
    <w:p w14:paraId="07B56E68" w14:textId="599B3707" w:rsidR="00DE09B9" w:rsidRPr="00696930" w:rsidRDefault="00692C1F" w:rsidP="00696930">
      <w:pPr>
        <w:ind w:firstLine="360"/>
        <w:jc w:val="both"/>
        <w:rPr>
          <w:sz w:val="22"/>
          <w:szCs w:val="22"/>
        </w:rPr>
      </w:pPr>
      <w:r w:rsidRPr="00692C1F">
        <w:rPr>
          <w:sz w:val="22"/>
          <w:szCs w:val="22"/>
        </w:rPr>
        <w:t>These questions have been identified as key elements for the effective implementation of a gender equality approach across the project, the achievement of S</w:t>
      </w:r>
      <w:r>
        <w:rPr>
          <w:sz w:val="22"/>
          <w:szCs w:val="22"/>
        </w:rPr>
        <w:t>DG</w:t>
      </w:r>
      <w:r w:rsidRPr="00692C1F">
        <w:rPr>
          <w:sz w:val="22"/>
          <w:szCs w:val="22"/>
        </w:rPr>
        <w:t xml:space="preserve"> 5</w:t>
      </w:r>
      <w:r>
        <w:rPr>
          <w:sz w:val="22"/>
          <w:szCs w:val="22"/>
        </w:rPr>
        <w:t xml:space="preserve">, </w:t>
      </w:r>
      <w:r w:rsidRPr="00692C1F">
        <w:rPr>
          <w:sz w:val="22"/>
          <w:szCs w:val="22"/>
        </w:rPr>
        <w:t>and the facilitation of scaling u</w:t>
      </w:r>
      <w:r>
        <w:rPr>
          <w:sz w:val="22"/>
          <w:szCs w:val="22"/>
        </w:rPr>
        <w:t xml:space="preserve">p exercises. </w:t>
      </w:r>
      <w:r w:rsidRPr="00692C1F">
        <w:rPr>
          <w:sz w:val="22"/>
          <w:szCs w:val="22"/>
        </w:rPr>
        <w:t>This experience note has been prepared to present the approach that will address these questions, with a view to sharing best practices relating to scaling up.</w:t>
      </w:r>
    </w:p>
    <w:p w14:paraId="3DC71B33" w14:textId="77777777" w:rsidR="00DE09B9" w:rsidRPr="00696930" w:rsidRDefault="00DE09B9" w:rsidP="00696930">
      <w:pPr>
        <w:jc w:val="both"/>
        <w:rPr>
          <w:sz w:val="22"/>
          <w:szCs w:val="22"/>
        </w:rPr>
      </w:pPr>
    </w:p>
    <w:p w14:paraId="66E2437D" w14:textId="77777777" w:rsidR="004B3B44" w:rsidRDefault="004B3B44" w:rsidP="00696930">
      <w:pPr>
        <w:jc w:val="both"/>
        <w:rPr>
          <w:color w:val="003366"/>
        </w:rPr>
      </w:pPr>
    </w:p>
    <w:p w14:paraId="11441011" w14:textId="77777777" w:rsidR="004B3B44" w:rsidRDefault="00000000" w:rsidP="00696930">
      <w:pPr>
        <w:jc w:val="both"/>
        <w:rPr>
          <w:b/>
          <w:bCs/>
          <w:color w:val="003366"/>
        </w:rPr>
      </w:pPr>
      <w:r>
        <w:rPr>
          <w:b/>
          <w:bCs/>
          <w:color w:val="003366"/>
        </w:rPr>
        <w:t>RESULTS AND LEARNING</w:t>
      </w:r>
    </w:p>
    <w:p w14:paraId="7B29271A" w14:textId="77777777" w:rsidR="004B3B44" w:rsidRDefault="004B3B44" w:rsidP="00696930">
      <w:pPr>
        <w:jc w:val="both"/>
        <w:rPr>
          <w:color w:val="003366"/>
        </w:rPr>
      </w:pPr>
    </w:p>
    <w:p w14:paraId="6F0F0655" w14:textId="0EA1E674" w:rsidR="00692C1F" w:rsidRPr="00692C1F" w:rsidRDefault="00692C1F" w:rsidP="00692C1F">
      <w:pPr>
        <w:ind w:firstLine="720"/>
        <w:jc w:val="both"/>
        <w:rPr>
          <w:sz w:val="22"/>
          <w:szCs w:val="22"/>
        </w:rPr>
      </w:pPr>
      <w:r w:rsidRPr="00692C1F">
        <w:rPr>
          <w:sz w:val="22"/>
          <w:szCs w:val="22"/>
        </w:rPr>
        <w:t xml:space="preserve">The fundamental approach adopted was to examine the relationship between gender equality and the technical areas of the MED </w:t>
      </w:r>
      <w:proofErr w:type="spellStart"/>
      <w:r w:rsidRPr="00692C1F">
        <w:rPr>
          <w:sz w:val="22"/>
          <w:szCs w:val="22"/>
        </w:rPr>
        <w:t>Programme</w:t>
      </w:r>
      <w:proofErr w:type="spellEnd"/>
      <w:r w:rsidRPr="00692C1F">
        <w:rPr>
          <w:sz w:val="22"/>
          <w:szCs w:val="22"/>
        </w:rPr>
        <w:t xml:space="preserve"> and to identify pathways for cumulative impact. When considering the conceptual relationship between gender and the GEF focal areas, it should be noted that socio-economic initiatives, social risk management and capacity-building efforts in practice constitute key conceptual entry points. It should also be noted that data collection tools facilitating the direct acquisition of information from the field are at least as </w:t>
      </w:r>
      <w:proofErr w:type="gramStart"/>
      <w:r w:rsidRPr="00692C1F">
        <w:rPr>
          <w:sz w:val="22"/>
          <w:szCs w:val="22"/>
        </w:rPr>
        <w:t>important</w:t>
      </w:r>
      <w:proofErr w:type="gramEnd"/>
      <w:r w:rsidRPr="00692C1F">
        <w:rPr>
          <w:sz w:val="22"/>
          <w:szCs w:val="22"/>
        </w:rPr>
        <w:t xml:space="preserve"> data collection. </w:t>
      </w:r>
      <w:r w:rsidR="001C3DAB" w:rsidRPr="001C3DAB">
        <w:rPr>
          <w:sz w:val="22"/>
          <w:szCs w:val="22"/>
        </w:rPr>
        <w:t>Data collection tools can be listed, first and foremost, as reports and research findings</w:t>
      </w:r>
      <w:r w:rsidR="0060737A">
        <w:rPr>
          <w:sz w:val="22"/>
          <w:szCs w:val="22"/>
        </w:rPr>
        <w:t xml:space="preserve">, </w:t>
      </w:r>
      <w:r w:rsidR="001C3DAB" w:rsidRPr="001C3DAB">
        <w:rPr>
          <w:sz w:val="22"/>
          <w:szCs w:val="22"/>
        </w:rPr>
        <w:t xml:space="preserve">the use of the </w:t>
      </w:r>
      <w:proofErr w:type="spellStart"/>
      <w:r w:rsidR="001C3DAB" w:rsidRPr="001C3DAB">
        <w:rPr>
          <w:sz w:val="22"/>
          <w:szCs w:val="22"/>
        </w:rPr>
        <w:t>Climagine</w:t>
      </w:r>
      <w:proofErr w:type="spellEnd"/>
      <w:r w:rsidR="001C3DAB" w:rsidRPr="001C3DAB">
        <w:rPr>
          <w:sz w:val="22"/>
          <w:szCs w:val="22"/>
        </w:rPr>
        <w:t xml:space="preserve"> and World Water Assessment approaches, and visibility initiatives.</w:t>
      </w:r>
    </w:p>
    <w:p w14:paraId="478C22B7" w14:textId="2CF52D75" w:rsidR="00BF42D8" w:rsidRDefault="00BF42D8" w:rsidP="00BF42D8">
      <w:pPr>
        <w:pStyle w:val="Caption"/>
        <w:keepNext/>
      </w:pPr>
    </w:p>
    <w:p w14:paraId="7320EA95" w14:textId="77777777" w:rsidR="00BF42D8" w:rsidRDefault="00841920" w:rsidP="00BF42D8">
      <w:pPr>
        <w:keepNext/>
        <w:spacing w:after="160" w:line="259" w:lineRule="auto"/>
        <w:jc w:val="center"/>
      </w:pPr>
      <w:r>
        <w:rPr>
          <w:noProof/>
        </w:rPr>
        <w:drawing>
          <wp:inline distT="0" distB="0" distL="0" distR="0" wp14:anchorId="41857427" wp14:editId="0F7C788C">
            <wp:extent cx="6081874" cy="4365172"/>
            <wp:effectExtent l="0" t="0" r="0" b="0"/>
            <wp:docPr id="1131045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0459" name=""/>
                    <pic:cNvPicPr/>
                  </pic:nvPicPr>
                  <pic:blipFill>
                    <a:blip r:embed="rId10"/>
                    <a:stretch>
                      <a:fillRect/>
                    </a:stretch>
                  </pic:blipFill>
                  <pic:spPr>
                    <a:xfrm>
                      <a:off x="0" y="0"/>
                      <a:ext cx="6153767" cy="4416772"/>
                    </a:xfrm>
                    <a:prstGeom prst="rect">
                      <a:avLst/>
                    </a:prstGeom>
                  </pic:spPr>
                </pic:pic>
              </a:graphicData>
            </a:graphic>
          </wp:inline>
        </w:drawing>
      </w:r>
    </w:p>
    <w:p w14:paraId="3C3FB37A" w14:textId="4A32D85C" w:rsidR="00BF42D8" w:rsidRDefault="00BF42D8" w:rsidP="00BF42D8">
      <w:pPr>
        <w:pStyle w:val="Caption"/>
      </w:pPr>
      <w:r w:rsidRPr="00BF42D8">
        <w:t>Figure 1: Technical analysis of gender and GEF focal areas</w:t>
      </w:r>
    </w:p>
    <w:p w14:paraId="5C4607F4" w14:textId="59DA8263" w:rsidR="00BE547F" w:rsidRPr="00CA6A15" w:rsidRDefault="00BE547F" w:rsidP="00BE547F">
      <w:pPr>
        <w:spacing w:after="160" w:line="259" w:lineRule="auto"/>
        <w:jc w:val="both"/>
        <w:rPr>
          <w:rFonts w:eastAsia="Calibri"/>
          <w:i/>
          <w:iCs/>
          <w:noProof/>
          <w:kern w:val="2"/>
          <w:sz w:val="22"/>
          <w:szCs w:val="22"/>
          <w:lang w:val="tr-TR" w:eastAsia="en-US"/>
          <w14:ligatures w14:val="standardContextual"/>
        </w:rPr>
      </w:pPr>
      <w:r w:rsidRPr="00CA6A15">
        <w:rPr>
          <w:rFonts w:eastAsia="Calibri"/>
          <w:b/>
          <w:bCs/>
          <w:i/>
          <w:iCs/>
          <w:noProof/>
          <w:kern w:val="2"/>
          <w:sz w:val="22"/>
          <w:szCs w:val="22"/>
          <w:lang w:val="tr-TR" w:eastAsia="en-US"/>
          <w14:ligatures w14:val="standardContextual"/>
        </w:rPr>
        <w:t>Instrument 1:</w:t>
      </w:r>
      <w:r w:rsidRPr="00CA6A15">
        <w:rPr>
          <w:rFonts w:eastAsia="Calibri"/>
          <w:i/>
          <w:iCs/>
          <w:noProof/>
          <w:kern w:val="2"/>
          <w:sz w:val="22"/>
          <w:szCs w:val="22"/>
          <w:lang w:val="tr-TR" w:eastAsia="en-US"/>
          <w14:ligatures w14:val="standardContextual"/>
        </w:rPr>
        <w:t xml:space="preserve"> Gender Disagregated and Socio-Economic Data Collection</w:t>
      </w:r>
    </w:p>
    <w:p w14:paraId="300F87C6" w14:textId="4634379B" w:rsidR="00BF42D8" w:rsidRPr="00CA6A15" w:rsidRDefault="001C3DAB" w:rsidP="0060737A">
      <w:pPr>
        <w:spacing w:after="160" w:line="259" w:lineRule="auto"/>
        <w:ind w:firstLine="720"/>
        <w:jc w:val="both"/>
        <w:rPr>
          <w:rFonts w:eastAsia="Calibri"/>
          <w:noProof/>
          <w:kern w:val="2"/>
          <w:sz w:val="22"/>
          <w:szCs w:val="22"/>
          <w:lang w:val="tr-TR" w:eastAsia="en-US"/>
          <w14:ligatures w14:val="standardContextual"/>
        </w:rPr>
      </w:pPr>
      <w:r w:rsidRPr="00CA6A15">
        <w:rPr>
          <w:rFonts w:eastAsia="Calibri"/>
          <w:noProof/>
          <w:kern w:val="2"/>
          <w:sz w:val="22"/>
          <w:szCs w:val="22"/>
          <w:lang w:val="tr-TR" w:eastAsia="en-US"/>
          <w14:ligatures w14:val="standardContextual"/>
        </w:rPr>
        <w:t xml:space="preserve">The most important aspect </w:t>
      </w:r>
      <w:r w:rsidR="0060737A" w:rsidRPr="00CA6A15">
        <w:rPr>
          <w:rFonts w:eastAsia="Calibri"/>
          <w:noProof/>
          <w:kern w:val="2"/>
          <w:sz w:val="22"/>
          <w:szCs w:val="22"/>
          <w:lang w:val="tr-TR" w:eastAsia="en-US"/>
          <w14:ligatures w14:val="standardContextual"/>
        </w:rPr>
        <w:t xml:space="preserve">in achieving synergy with the conceptual framework </w:t>
      </w:r>
      <w:r w:rsidRPr="00CA6A15">
        <w:rPr>
          <w:rFonts w:eastAsia="Calibri"/>
          <w:noProof/>
          <w:kern w:val="2"/>
          <w:sz w:val="22"/>
          <w:szCs w:val="22"/>
          <w:lang w:val="tr-TR" w:eastAsia="en-US"/>
          <w14:ligatures w14:val="standardContextual"/>
        </w:rPr>
        <w:t xml:space="preserve">is to draw </w:t>
      </w:r>
      <w:r w:rsidR="0060737A" w:rsidRPr="00CA6A15">
        <w:rPr>
          <w:rFonts w:eastAsia="Calibri"/>
          <w:noProof/>
          <w:kern w:val="2"/>
          <w:sz w:val="22"/>
          <w:szCs w:val="22"/>
          <w:lang w:val="tr-TR" w:eastAsia="en-US"/>
          <w14:ligatures w14:val="standardContextual"/>
        </w:rPr>
        <w:t xml:space="preserve">attention </w:t>
      </w:r>
      <w:r w:rsidRPr="00CA6A15">
        <w:rPr>
          <w:rFonts w:eastAsia="Calibri"/>
          <w:noProof/>
          <w:kern w:val="2"/>
          <w:sz w:val="22"/>
          <w:szCs w:val="22"/>
          <w:lang w:val="tr-TR" w:eastAsia="en-US"/>
          <w14:ligatures w14:val="standardContextual"/>
        </w:rPr>
        <w:t>on socio-economic data</w:t>
      </w:r>
      <w:r w:rsidR="0060737A" w:rsidRPr="00CA6A15">
        <w:rPr>
          <w:rFonts w:eastAsia="Calibri"/>
          <w:noProof/>
          <w:kern w:val="2"/>
          <w:sz w:val="22"/>
          <w:szCs w:val="22"/>
          <w:lang w:val="tr-TR" w:eastAsia="en-US"/>
          <w14:ligatures w14:val="standardContextual"/>
        </w:rPr>
        <w:t xml:space="preserve"> and </w:t>
      </w:r>
      <w:r w:rsidRPr="00CA6A15">
        <w:rPr>
          <w:rFonts w:eastAsia="Calibri"/>
          <w:noProof/>
          <w:kern w:val="2"/>
          <w:sz w:val="22"/>
          <w:szCs w:val="22"/>
          <w:lang w:val="tr-TR" w:eastAsia="en-US"/>
          <w14:ligatures w14:val="standardContextual"/>
        </w:rPr>
        <w:t>gender-responsive</w:t>
      </w:r>
      <w:r w:rsidR="0060737A" w:rsidRPr="00CA6A15">
        <w:rPr>
          <w:rFonts w:eastAsia="Calibri"/>
          <w:noProof/>
          <w:kern w:val="2"/>
          <w:sz w:val="22"/>
          <w:szCs w:val="22"/>
          <w:lang w:val="tr-TR" w:eastAsia="en-US"/>
          <w14:ligatures w14:val="standardContextual"/>
        </w:rPr>
        <w:t xml:space="preserve"> assessments</w:t>
      </w:r>
      <w:r w:rsidR="00FA2408" w:rsidRPr="00CA6A15">
        <w:rPr>
          <w:rFonts w:eastAsia="Calibri"/>
          <w:noProof/>
          <w:kern w:val="2"/>
          <w:sz w:val="22"/>
          <w:szCs w:val="22"/>
          <w:lang w:val="tr-TR" w:eastAsia="en-US"/>
          <w14:ligatures w14:val="standardContextual"/>
        </w:rPr>
        <w:t xml:space="preserve">. </w:t>
      </w:r>
      <w:r w:rsidRPr="00CA6A15">
        <w:rPr>
          <w:rFonts w:eastAsia="Calibri"/>
          <w:noProof/>
          <w:kern w:val="2"/>
          <w:sz w:val="22"/>
          <w:szCs w:val="22"/>
          <w:lang w:val="tr-TR" w:eastAsia="en-US"/>
          <w14:ligatures w14:val="standardContextual"/>
        </w:rPr>
        <w:t>The key point here is the availability of high-quality and comprehensive data</w:t>
      </w:r>
      <w:r w:rsidR="0060737A" w:rsidRPr="00CA6A15">
        <w:rPr>
          <w:rFonts w:eastAsia="Calibri"/>
          <w:noProof/>
          <w:kern w:val="2"/>
          <w:sz w:val="22"/>
          <w:szCs w:val="22"/>
          <w:lang w:val="tr-TR" w:eastAsia="en-US"/>
          <w14:ligatures w14:val="standardContextual"/>
        </w:rPr>
        <w:t>. Qualified data means effective management. To ensure that d</w:t>
      </w:r>
      <w:r w:rsidRPr="00CA6A15">
        <w:rPr>
          <w:rFonts w:eastAsia="Calibri"/>
          <w:noProof/>
          <w:kern w:val="2"/>
          <w:sz w:val="22"/>
          <w:szCs w:val="22"/>
          <w:lang w:val="tr-TR" w:eastAsia="en-US"/>
          <w14:ligatures w14:val="standardContextual"/>
        </w:rPr>
        <w:t>ecision-makers and stakeholders can make constructive and needs-based decisions</w:t>
      </w:r>
      <w:r w:rsidR="0060737A" w:rsidRPr="00CA6A15">
        <w:rPr>
          <w:rFonts w:eastAsia="Calibri"/>
          <w:noProof/>
          <w:kern w:val="2"/>
          <w:sz w:val="22"/>
          <w:szCs w:val="22"/>
          <w:lang w:val="tr-TR" w:eastAsia="en-US"/>
          <w14:ligatures w14:val="standardContextual"/>
        </w:rPr>
        <w:t xml:space="preserve">, the data should be </w:t>
      </w:r>
      <w:r w:rsidRPr="00CA6A15">
        <w:rPr>
          <w:rFonts w:eastAsia="Calibri"/>
          <w:noProof/>
          <w:kern w:val="2"/>
          <w:sz w:val="22"/>
          <w:szCs w:val="22"/>
          <w:lang w:val="tr-TR" w:eastAsia="en-US"/>
          <w14:ligatures w14:val="standardContextual"/>
        </w:rPr>
        <w:t>reliable</w:t>
      </w:r>
      <w:r w:rsidR="0060737A" w:rsidRPr="00CA6A15">
        <w:rPr>
          <w:rFonts w:eastAsia="Calibri"/>
          <w:noProof/>
          <w:kern w:val="2"/>
          <w:sz w:val="22"/>
          <w:szCs w:val="22"/>
          <w:lang w:val="tr-TR" w:eastAsia="en-US"/>
          <w14:ligatures w14:val="standardContextual"/>
        </w:rPr>
        <w:t xml:space="preserve"> and </w:t>
      </w:r>
      <w:r w:rsidRPr="00CA6A15">
        <w:rPr>
          <w:rFonts w:eastAsia="Calibri"/>
          <w:noProof/>
          <w:kern w:val="2"/>
          <w:sz w:val="22"/>
          <w:szCs w:val="22"/>
          <w:lang w:val="tr-TR" w:eastAsia="en-US"/>
          <w14:ligatures w14:val="standardContextual"/>
        </w:rPr>
        <w:t>up-to-date</w:t>
      </w:r>
      <w:r w:rsidR="0060737A" w:rsidRPr="00CA6A15">
        <w:rPr>
          <w:rFonts w:eastAsia="Calibri"/>
          <w:noProof/>
          <w:kern w:val="2"/>
          <w:sz w:val="22"/>
          <w:szCs w:val="22"/>
          <w:lang w:val="tr-TR" w:eastAsia="en-US"/>
          <w14:ligatures w14:val="standardContextual"/>
        </w:rPr>
        <w:t>, as well</w:t>
      </w:r>
      <w:r w:rsidR="006E2CC1" w:rsidRPr="00CA6A15">
        <w:rPr>
          <w:rFonts w:eastAsia="Calibri"/>
          <w:noProof/>
          <w:kern w:val="2"/>
          <w:sz w:val="22"/>
          <w:szCs w:val="22"/>
          <w:lang w:val="tr-TR" w:eastAsia="en-US"/>
          <w14:ligatures w14:val="standardContextual"/>
        </w:rPr>
        <w:t>.</w:t>
      </w:r>
    </w:p>
    <w:p w14:paraId="13D490A5" w14:textId="3B038F31" w:rsidR="00FA2408" w:rsidRPr="00CA6A15" w:rsidRDefault="001C3DAB" w:rsidP="002D4A5B">
      <w:pPr>
        <w:spacing w:after="160" w:line="259" w:lineRule="auto"/>
        <w:ind w:firstLine="720"/>
        <w:jc w:val="both"/>
        <w:rPr>
          <w:rFonts w:eastAsia="Calibri"/>
          <w:noProof/>
          <w:kern w:val="2"/>
          <w:sz w:val="22"/>
          <w:szCs w:val="22"/>
          <w:lang w:val="tr-TR" w:eastAsia="en-US"/>
          <w14:ligatures w14:val="standardContextual"/>
        </w:rPr>
      </w:pPr>
      <w:r w:rsidRPr="00CA6A15">
        <w:rPr>
          <w:rFonts w:eastAsia="Calibri"/>
          <w:noProof/>
          <w:kern w:val="2"/>
          <w:sz w:val="22"/>
          <w:szCs w:val="22"/>
          <w:lang w:val="tr-TR" w:eastAsia="en-US"/>
          <w14:ligatures w14:val="standardContextual"/>
        </w:rPr>
        <w:t>MedProgramme</w:t>
      </w:r>
      <w:r w:rsidR="0060737A" w:rsidRPr="00CA6A15">
        <w:rPr>
          <w:rFonts w:eastAsia="Calibri"/>
          <w:noProof/>
          <w:kern w:val="2"/>
          <w:sz w:val="22"/>
          <w:szCs w:val="22"/>
          <w:lang w:val="tr-TR" w:eastAsia="en-US"/>
          <w14:ligatures w14:val="standardContextual"/>
        </w:rPr>
        <w:t xml:space="preserve"> </w:t>
      </w:r>
      <w:r w:rsidRPr="00CA6A15">
        <w:rPr>
          <w:rFonts w:eastAsia="Calibri"/>
          <w:noProof/>
          <w:kern w:val="2"/>
          <w:sz w:val="22"/>
          <w:szCs w:val="22"/>
          <w:lang w:val="tr-TR" w:eastAsia="en-US"/>
          <w14:ligatures w14:val="standardContextual"/>
        </w:rPr>
        <w:t>possesse</w:t>
      </w:r>
      <w:r w:rsidR="0060737A" w:rsidRPr="00CA6A15">
        <w:rPr>
          <w:rFonts w:eastAsia="Calibri"/>
          <w:noProof/>
          <w:kern w:val="2"/>
          <w:sz w:val="22"/>
          <w:szCs w:val="22"/>
          <w:lang w:val="tr-TR" w:eastAsia="en-US"/>
          <w14:ligatures w14:val="standardContextual"/>
        </w:rPr>
        <w:t xml:space="preserve">d </w:t>
      </w:r>
      <w:r w:rsidRPr="00CA6A15">
        <w:rPr>
          <w:rFonts w:eastAsia="Calibri"/>
          <w:noProof/>
          <w:kern w:val="2"/>
          <w:sz w:val="22"/>
          <w:szCs w:val="22"/>
          <w:lang w:val="tr-TR" w:eastAsia="en-US"/>
          <w14:ligatures w14:val="standardContextual"/>
        </w:rPr>
        <w:t>socio-economic data derived from specific studies conducted at national and regional levels</w:t>
      </w:r>
      <w:r w:rsidR="0060737A" w:rsidRPr="00CA6A15">
        <w:rPr>
          <w:rFonts w:eastAsia="Calibri"/>
          <w:noProof/>
          <w:kern w:val="2"/>
          <w:sz w:val="22"/>
          <w:szCs w:val="22"/>
          <w:lang w:val="tr-TR" w:eastAsia="en-US"/>
          <w14:ligatures w14:val="standardContextual"/>
        </w:rPr>
        <w:t xml:space="preserve"> </w:t>
      </w:r>
      <w:r w:rsidRPr="00CA6A15">
        <w:rPr>
          <w:rFonts w:eastAsia="Calibri"/>
          <w:noProof/>
          <w:kern w:val="2"/>
          <w:sz w:val="22"/>
          <w:szCs w:val="22"/>
          <w:lang w:val="tr-TR" w:eastAsia="en-US"/>
          <w14:ligatures w14:val="standardContextual"/>
        </w:rPr>
        <w:t>in four formats</w:t>
      </w:r>
      <w:r w:rsidR="0060737A" w:rsidRPr="00CA6A15">
        <w:rPr>
          <w:rFonts w:eastAsia="Calibri"/>
          <w:noProof/>
          <w:kern w:val="2"/>
          <w:sz w:val="22"/>
          <w:szCs w:val="22"/>
          <w:lang w:val="tr-TR" w:eastAsia="en-US"/>
          <w14:ligatures w14:val="standardContextual"/>
        </w:rPr>
        <w:t xml:space="preserve">: </w:t>
      </w:r>
      <w:r w:rsidRPr="00CA6A15">
        <w:rPr>
          <w:rFonts w:eastAsia="Calibri"/>
          <w:noProof/>
          <w:kern w:val="2"/>
          <w:sz w:val="22"/>
          <w:szCs w:val="22"/>
          <w:lang w:val="tr-TR" w:eastAsia="en-US"/>
          <w14:ligatures w14:val="standardContextual"/>
        </w:rPr>
        <w:t>environmental and social impact assessments, Nexus assessments, marine protected area</w:t>
      </w:r>
      <w:r w:rsidR="0060737A" w:rsidRPr="00CA6A15">
        <w:rPr>
          <w:rFonts w:eastAsia="Calibri"/>
          <w:noProof/>
          <w:kern w:val="2"/>
          <w:sz w:val="22"/>
          <w:szCs w:val="22"/>
          <w:lang w:val="tr-TR" w:eastAsia="en-US"/>
          <w14:ligatures w14:val="standardContextual"/>
        </w:rPr>
        <w:t xml:space="preserve"> (MPA)</w:t>
      </w:r>
      <w:r w:rsidRPr="00CA6A15">
        <w:rPr>
          <w:rFonts w:eastAsia="Calibri"/>
          <w:noProof/>
          <w:kern w:val="2"/>
          <w:sz w:val="22"/>
          <w:szCs w:val="22"/>
          <w:lang w:val="tr-TR" w:eastAsia="en-US"/>
          <w14:ligatures w14:val="standardContextual"/>
        </w:rPr>
        <w:t xml:space="preserve"> plans and </w:t>
      </w:r>
      <w:r w:rsidR="0060737A" w:rsidRPr="00CA6A15">
        <w:rPr>
          <w:rFonts w:eastAsia="Calibri"/>
          <w:noProof/>
          <w:kern w:val="2"/>
          <w:sz w:val="22"/>
          <w:szCs w:val="22"/>
          <w:lang w:val="tr-TR" w:eastAsia="en-US"/>
          <w14:ligatures w14:val="standardContextual"/>
        </w:rPr>
        <w:t xml:space="preserve">integrated coastal zone management (ICZM) </w:t>
      </w:r>
      <w:r w:rsidRPr="00CA6A15">
        <w:rPr>
          <w:rFonts w:eastAsia="Calibri"/>
          <w:noProof/>
          <w:kern w:val="2"/>
          <w:sz w:val="22"/>
          <w:szCs w:val="22"/>
          <w:lang w:val="tr-TR" w:eastAsia="en-US"/>
          <w14:ligatures w14:val="standardContextual"/>
        </w:rPr>
        <w:t>plans</w:t>
      </w:r>
      <w:r w:rsidR="0060737A" w:rsidRPr="00CA6A15">
        <w:rPr>
          <w:rFonts w:eastAsia="Calibri"/>
          <w:noProof/>
          <w:kern w:val="2"/>
          <w:sz w:val="22"/>
          <w:szCs w:val="22"/>
          <w:lang w:val="tr-TR" w:eastAsia="en-US"/>
          <w14:ligatures w14:val="standardContextual"/>
        </w:rPr>
        <w:t xml:space="preserve">. MPA and ICZM </w:t>
      </w:r>
      <w:r w:rsidRPr="00CA6A15">
        <w:rPr>
          <w:rFonts w:eastAsia="Calibri"/>
          <w:noProof/>
          <w:kern w:val="2"/>
          <w:sz w:val="22"/>
          <w:szCs w:val="22"/>
          <w:lang w:val="tr-TR" w:eastAsia="en-US"/>
          <w14:ligatures w14:val="standardContextual"/>
        </w:rPr>
        <w:t>planning</w:t>
      </w:r>
      <w:r w:rsidR="0060737A" w:rsidRPr="00CA6A15">
        <w:rPr>
          <w:rFonts w:eastAsia="Calibri"/>
          <w:noProof/>
          <w:kern w:val="2"/>
          <w:sz w:val="22"/>
          <w:szCs w:val="22"/>
          <w:lang w:val="tr-TR" w:eastAsia="en-US"/>
          <w14:ligatures w14:val="standardContextual"/>
        </w:rPr>
        <w:t xml:space="preserve"> </w:t>
      </w:r>
      <w:r w:rsidRPr="00CA6A15">
        <w:rPr>
          <w:rFonts w:eastAsia="Calibri"/>
          <w:noProof/>
          <w:kern w:val="2"/>
          <w:sz w:val="22"/>
          <w:szCs w:val="22"/>
          <w:lang w:val="tr-TR" w:eastAsia="en-US"/>
          <w14:ligatures w14:val="standardContextual"/>
        </w:rPr>
        <w:t>also reflect the findings of reports and studies prepared with a gender</w:t>
      </w:r>
      <w:r w:rsidR="006E2CC1" w:rsidRPr="00CA6A15">
        <w:rPr>
          <w:rFonts w:eastAsia="Calibri"/>
          <w:noProof/>
          <w:kern w:val="2"/>
          <w:sz w:val="22"/>
          <w:szCs w:val="22"/>
          <w:lang w:val="tr-TR" w:eastAsia="en-US"/>
          <w14:ligatures w14:val="standardContextual"/>
        </w:rPr>
        <w:t xml:space="preserve"> responsive</w:t>
      </w:r>
      <w:r w:rsidRPr="00CA6A15">
        <w:rPr>
          <w:rFonts w:eastAsia="Calibri"/>
          <w:noProof/>
          <w:kern w:val="2"/>
          <w:sz w:val="22"/>
          <w:szCs w:val="22"/>
          <w:lang w:val="tr-TR" w:eastAsia="en-US"/>
          <w14:ligatures w14:val="standardContextual"/>
        </w:rPr>
        <w:t xml:space="preserve"> approach</w:t>
      </w:r>
      <w:r w:rsidR="006E2CC1" w:rsidRPr="00CA6A15">
        <w:rPr>
          <w:rFonts w:eastAsia="Calibri"/>
          <w:noProof/>
          <w:kern w:val="2"/>
          <w:sz w:val="22"/>
          <w:szCs w:val="22"/>
          <w:lang w:val="tr-TR" w:eastAsia="en-US"/>
          <w14:ligatures w14:val="standardContextual"/>
        </w:rPr>
        <w:t>.</w:t>
      </w:r>
    </w:p>
    <w:p w14:paraId="4D844032" w14:textId="18D1844C" w:rsidR="00B96F9F" w:rsidRDefault="006E2CC1" w:rsidP="006E2CC1">
      <w:pPr>
        <w:spacing w:after="160" w:line="259" w:lineRule="auto"/>
        <w:ind w:firstLine="720"/>
        <w:jc w:val="both"/>
        <w:rPr>
          <w:rFonts w:eastAsia="Calibri"/>
          <w:noProof/>
          <w:kern w:val="2"/>
          <w:sz w:val="22"/>
          <w:szCs w:val="22"/>
          <w:lang w:val="tr-TR" w:eastAsia="en-US"/>
          <w14:ligatures w14:val="standardContextual"/>
        </w:rPr>
      </w:pPr>
      <w:r w:rsidRPr="00CA6A15">
        <w:rPr>
          <w:rFonts w:eastAsia="Calibri"/>
          <w:noProof/>
          <w:kern w:val="2"/>
          <w:sz w:val="22"/>
          <w:szCs w:val="22"/>
          <w:lang w:val="tr-TR" w:eastAsia="en-US"/>
          <w14:ligatures w14:val="standardContextual"/>
        </w:rPr>
        <w:t>G</w:t>
      </w:r>
      <w:r w:rsidR="0060737A" w:rsidRPr="00CA6A15">
        <w:rPr>
          <w:rFonts w:eastAsia="Calibri"/>
          <w:noProof/>
          <w:kern w:val="2"/>
          <w:sz w:val="22"/>
          <w:szCs w:val="22"/>
          <w:lang w:val="tr-TR" w:eastAsia="en-US"/>
          <w14:ligatures w14:val="standardContextual"/>
        </w:rPr>
        <w:t>ender equality and the empowerment of women cannot be achieved</w:t>
      </w:r>
      <w:r w:rsidRPr="00CA6A15">
        <w:rPr>
          <w:rFonts w:eastAsia="Calibri"/>
          <w:noProof/>
          <w:kern w:val="2"/>
          <w:sz w:val="22"/>
          <w:szCs w:val="22"/>
          <w:lang w:val="tr-TR" w:eastAsia="en-US"/>
          <w14:ligatures w14:val="standardContextual"/>
        </w:rPr>
        <w:t xml:space="preserve"> without data and the available data provides a valuable baseline for replication. The activities conducted in this regard is set out in Annex 1.</w:t>
      </w:r>
    </w:p>
    <w:p w14:paraId="0B5104DC" w14:textId="77777777" w:rsidR="000E23BD" w:rsidRPr="00CA6A15" w:rsidRDefault="000E23BD" w:rsidP="006E2CC1">
      <w:pPr>
        <w:spacing w:after="160" w:line="259" w:lineRule="auto"/>
        <w:ind w:firstLine="720"/>
        <w:jc w:val="both"/>
        <w:rPr>
          <w:rFonts w:eastAsia="Calibri"/>
          <w:noProof/>
          <w:kern w:val="2"/>
          <w:sz w:val="22"/>
          <w:szCs w:val="22"/>
          <w:lang w:val="tr-TR" w:eastAsia="en-US"/>
          <w14:ligatures w14:val="standardContextual"/>
        </w:rPr>
      </w:pPr>
    </w:p>
    <w:p w14:paraId="3CDBAE54" w14:textId="3904B7AE" w:rsidR="00BE547F" w:rsidRPr="00CA6A15" w:rsidRDefault="00BE547F" w:rsidP="00BE547F">
      <w:pPr>
        <w:spacing w:after="160" w:line="259" w:lineRule="auto"/>
        <w:jc w:val="both"/>
        <w:rPr>
          <w:rFonts w:eastAsia="Calibri"/>
          <w:i/>
          <w:iCs/>
          <w:noProof/>
          <w:kern w:val="2"/>
          <w:sz w:val="22"/>
          <w:szCs w:val="22"/>
          <w:lang w:val="tr-TR" w:eastAsia="en-US"/>
          <w14:ligatures w14:val="standardContextual"/>
        </w:rPr>
      </w:pPr>
      <w:r w:rsidRPr="00CA6A15">
        <w:rPr>
          <w:rFonts w:eastAsia="Calibri"/>
          <w:b/>
          <w:bCs/>
          <w:i/>
          <w:iCs/>
          <w:noProof/>
          <w:kern w:val="2"/>
          <w:sz w:val="22"/>
          <w:szCs w:val="22"/>
          <w:lang w:val="tr-TR" w:eastAsia="en-US"/>
          <w14:ligatures w14:val="standardContextual"/>
        </w:rPr>
        <w:lastRenderedPageBreak/>
        <w:t>Instrument 2:</w:t>
      </w:r>
      <w:r w:rsidRPr="00CA6A15">
        <w:rPr>
          <w:rFonts w:eastAsia="Calibri"/>
          <w:i/>
          <w:iCs/>
          <w:noProof/>
          <w:kern w:val="2"/>
          <w:sz w:val="22"/>
          <w:szCs w:val="22"/>
          <w:lang w:val="tr-TR" w:eastAsia="en-US"/>
          <w14:ligatures w14:val="standardContextual"/>
        </w:rPr>
        <w:t xml:space="preserve"> Vi</w:t>
      </w:r>
      <w:r w:rsidR="000E23BD">
        <w:rPr>
          <w:rFonts w:eastAsia="Calibri"/>
          <w:i/>
          <w:iCs/>
          <w:noProof/>
          <w:kern w:val="2"/>
          <w:sz w:val="22"/>
          <w:szCs w:val="22"/>
          <w:lang w:val="tr-TR" w:eastAsia="en-US"/>
          <w14:ligatures w14:val="standardContextual"/>
        </w:rPr>
        <w:t>sibility</w:t>
      </w:r>
      <w:r w:rsidRPr="00CA6A15">
        <w:rPr>
          <w:rFonts w:eastAsia="Calibri"/>
          <w:i/>
          <w:iCs/>
          <w:noProof/>
          <w:kern w:val="2"/>
          <w:sz w:val="22"/>
          <w:szCs w:val="22"/>
          <w:lang w:val="tr-TR" w:eastAsia="en-US"/>
          <w14:ligatures w14:val="standardContextual"/>
        </w:rPr>
        <w:t xml:space="preserve"> of Data</w:t>
      </w:r>
    </w:p>
    <w:p w14:paraId="2C5DA035" w14:textId="14810E73" w:rsidR="00BE547F" w:rsidRPr="00CA6A15" w:rsidRDefault="00BE547F" w:rsidP="00A40085">
      <w:pPr>
        <w:spacing w:after="160" w:line="259" w:lineRule="auto"/>
        <w:ind w:firstLine="720"/>
        <w:jc w:val="both"/>
        <w:rPr>
          <w:rFonts w:eastAsia="Calibri"/>
          <w:noProof/>
          <w:kern w:val="2"/>
          <w:sz w:val="22"/>
          <w:szCs w:val="22"/>
          <w:lang w:val="tr-TR" w:eastAsia="en-US"/>
          <w14:ligatures w14:val="standardContextual"/>
        </w:rPr>
      </w:pPr>
      <w:r w:rsidRPr="00CA6A15">
        <w:rPr>
          <w:rFonts w:eastAsia="Calibri"/>
          <w:noProof/>
          <w:kern w:val="2"/>
          <w:sz w:val="22"/>
          <w:szCs w:val="22"/>
          <w:lang w:val="tr-TR" w:eastAsia="en-US"/>
          <w14:ligatures w14:val="standardContextual"/>
        </w:rPr>
        <w:t>Gender equality is achieved through the visibility of women</w:t>
      </w:r>
      <w:r w:rsidR="00A40085" w:rsidRPr="00CA6A15">
        <w:rPr>
          <w:rFonts w:eastAsia="Calibri"/>
          <w:noProof/>
          <w:kern w:val="2"/>
          <w:sz w:val="22"/>
          <w:szCs w:val="22"/>
          <w:lang w:val="tr-TR" w:eastAsia="en-US"/>
          <w14:ligatures w14:val="standardContextual"/>
        </w:rPr>
        <w:t xml:space="preserve">. </w:t>
      </w:r>
      <w:r w:rsidR="00FA2408" w:rsidRPr="00CA6A15">
        <w:rPr>
          <w:rFonts w:eastAsia="Calibri"/>
          <w:noProof/>
          <w:kern w:val="2"/>
          <w:sz w:val="22"/>
          <w:szCs w:val="22"/>
          <w:lang w:val="tr-TR" w:eastAsia="en-US"/>
          <w14:ligatures w14:val="standardContextual"/>
        </w:rPr>
        <w:t>For this reason, the visualisation of the data</w:t>
      </w:r>
      <w:r w:rsidRPr="00CA6A15">
        <w:rPr>
          <w:rFonts w:eastAsia="Calibri"/>
          <w:noProof/>
          <w:kern w:val="2"/>
          <w:sz w:val="22"/>
          <w:szCs w:val="22"/>
          <w:lang w:val="tr-TR" w:eastAsia="en-US"/>
          <w14:ligatures w14:val="standardContextual"/>
        </w:rPr>
        <w:t xml:space="preserve"> </w:t>
      </w:r>
      <w:r w:rsidR="00FA2408" w:rsidRPr="00CA6A15">
        <w:rPr>
          <w:rFonts w:eastAsia="Calibri"/>
          <w:noProof/>
          <w:kern w:val="2"/>
          <w:sz w:val="22"/>
          <w:szCs w:val="22"/>
          <w:lang w:val="tr-TR" w:eastAsia="en-US"/>
          <w14:ligatures w14:val="standardContextual"/>
        </w:rPr>
        <w:t>constitutes the second key component</w:t>
      </w:r>
      <w:r w:rsidRPr="00CA6A15">
        <w:rPr>
          <w:rFonts w:eastAsia="Calibri"/>
          <w:noProof/>
          <w:kern w:val="2"/>
          <w:sz w:val="22"/>
          <w:szCs w:val="22"/>
          <w:lang w:val="tr-TR" w:eastAsia="en-US"/>
          <w14:ligatures w14:val="standardContextual"/>
        </w:rPr>
        <w:t xml:space="preserve"> of the gender replication approach</w:t>
      </w:r>
      <w:r w:rsidR="00A40085" w:rsidRPr="00CA6A15">
        <w:rPr>
          <w:rFonts w:eastAsia="Calibri"/>
          <w:noProof/>
          <w:kern w:val="2"/>
          <w:sz w:val="22"/>
          <w:szCs w:val="22"/>
          <w:lang w:val="tr-TR" w:eastAsia="en-US"/>
          <w14:ligatures w14:val="standardContextual"/>
        </w:rPr>
        <w:t xml:space="preserve">. MedProgramme </w:t>
      </w:r>
      <w:r w:rsidRPr="00CA6A15">
        <w:rPr>
          <w:rFonts w:eastAsia="Calibri"/>
          <w:noProof/>
          <w:kern w:val="2"/>
          <w:sz w:val="22"/>
          <w:szCs w:val="22"/>
          <w:lang w:val="tr-TR" w:eastAsia="en-US"/>
          <w14:ligatures w14:val="standardContextual"/>
        </w:rPr>
        <w:t>recognises women</w:t>
      </w:r>
      <w:r w:rsidR="00A40085" w:rsidRPr="00CA6A15">
        <w:rPr>
          <w:rFonts w:eastAsia="Calibri"/>
          <w:noProof/>
          <w:kern w:val="2"/>
          <w:sz w:val="22"/>
          <w:szCs w:val="22"/>
          <w:lang w:val="tr-TR" w:eastAsia="en-US"/>
          <w14:ligatures w14:val="standardContextual"/>
        </w:rPr>
        <w:t xml:space="preserve"> -the ultimate beneficiaries- </w:t>
      </w:r>
      <w:r w:rsidRPr="00CA6A15">
        <w:rPr>
          <w:rFonts w:eastAsia="Calibri"/>
          <w:noProof/>
          <w:kern w:val="2"/>
          <w:sz w:val="22"/>
          <w:szCs w:val="22"/>
          <w:lang w:val="tr-TR" w:eastAsia="en-US"/>
          <w14:ligatures w14:val="standardContextual"/>
        </w:rPr>
        <w:t>across the Mediterranean and highlights their challenges, struggles and progress</w:t>
      </w:r>
      <w:r w:rsidR="00A40085" w:rsidRPr="00CA6A15">
        <w:rPr>
          <w:rFonts w:eastAsia="Calibri"/>
          <w:noProof/>
          <w:kern w:val="2"/>
          <w:sz w:val="22"/>
          <w:szCs w:val="22"/>
          <w:lang w:val="tr-TR" w:eastAsia="en-US"/>
          <w14:ligatures w14:val="standardContextual"/>
        </w:rPr>
        <w:t>. By reaching the women, they are given a voice on the regional and global stage.</w:t>
      </w:r>
      <w:r w:rsidR="000E23BD" w:rsidRPr="000E23BD">
        <w:rPr>
          <w:rFonts w:eastAsia="Calibri"/>
          <w:noProof/>
          <w:kern w:val="2"/>
          <w:sz w:val="22"/>
          <w:szCs w:val="22"/>
          <w:lang w:val="tr-TR" w:eastAsia="en-US"/>
        </w:rPr>
        <w:t xml:space="preserve"> </w:t>
      </w:r>
    </w:p>
    <w:p w14:paraId="1B2D1D7B" w14:textId="39F81EC9" w:rsidR="00BE547F" w:rsidRPr="00CA6A15" w:rsidRDefault="00BE547F" w:rsidP="00FA2408">
      <w:pPr>
        <w:spacing w:after="160" w:line="259" w:lineRule="auto"/>
        <w:ind w:firstLine="720"/>
        <w:jc w:val="both"/>
        <w:rPr>
          <w:rFonts w:eastAsia="Calibri"/>
          <w:noProof/>
          <w:kern w:val="2"/>
          <w:sz w:val="22"/>
          <w:szCs w:val="22"/>
          <w:lang w:val="tr-TR" w:eastAsia="en-US"/>
          <w14:ligatures w14:val="standardContextual"/>
        </w:rPr>
      </w:pPr>
      <w:r w:rsidRPr="00CA6A15">
        <w:rPr>
          <w:rFonts w:eastAsia="Calibri"/>
          <w:noProof/>
          <w:kern w:val="2"/>
          <w:sz w:val="22"/>
          <w:szCs w:val="22"/>
          <w:lang w:val="tr-TR" w:eastAsia="en-US"/>
          <w14:ligatures w14:val="standardContextual"/>
        </w:rPr>
        <w:t>Furthermore, women leaders are at the heart of</w:t>
      </w:r>
      <w:r w:rsidR="00A40085" w:rsidRPr="00CA6A15">
        <w:rPr>
          <w:rFonts w:eastAsia="Calibri"/>
          <w:noProof/>
          <w:kern w:val="2"/>
          <w:sz w:val="22"/>
          <w:szCs w:val="22"/>
          <w:lang w:val="tr-TR" w:eastAsia="en-US"/>
          <w14:ligatures w14:val="standardContextual"/>
        </w:rPr>
        <w:t xml:space="preserve"> the programme implementation</w:t>
      </w:r>
      <w:r w:rsidRPr="00CA6A15">
        <w:rPr>
          <w:rFonts w:eastAsia="Calibri"/>
          <w:noProof/>
          <w:kern w:val="2"/>
          <w:sz w:val="22"/>
          <w:szCs w:val="22"/>
          <w:lang w:val="tr-TR" w:eastAsia="en-US"/>
          <w14:ligatures w14:val="standardContextual"/>
        </w:rPr>
        <w:t xml:space="preserve">. </w:t>
      </w:r>
      <w:r w:rsidR="00A40085" w:rsidRPr="00CA6A15">
        <w:rPr>
          <w:rFonts w:eastAsia="Calibri"/>
          <w:noProof/>
          <w:kern w:val="2"/>
          <w:sz w:val="22"/>
          <w:szCs w:val="22"/>
          <w:lang w:val="tr-TR" w:eastAsia="en-US"/>
          <w14:ligatures w14:val="standardContextual"/>
        </w:rPr>
        <w:t xml:space="preserve">Women leaders take part in events and actively amplify women’s voices. </w:t>
      </w:r>
      <w:r w:rsidRPr="00CA6A15">
        <w:rPr>
          <w:rFonts w:eastAsia="Calibri"/>
          <w:noProof/>
          <w:kern w:val="2"/>
          <w:sz w:val="22"/>
          <w:szCs w:val="22"/>
          <w:lang w:val="tr-TR" w:eastAsia="en-US"/>
          <w14:ligatures w14:val="standardContextual"/>
        </w:rPr>
        <w:t>The prominence and visibility of women leaders enable all women across the Mediterranean to be empowered and to follow their role models.</w:t>
      </w:r>
    </w:p>
    <w:p w14:paraId="4A75BBD8" w14:textId="7EC1E91F" w:rsidR="00BE547F" w:rsidRPr="00CA6A15" w:rsidRDefault="000E23BD" w:rsidP="007547E8">
      <w:pPr>
        <w:spacing w:after="160" w:line="259" w:lineRule="auto"/>
        <w:jc w:val="both"/>
        <w:rPr>
          <w:rFonts w:eastAsia="Calibri"/>
          <w:noProof/>
          <w:kern w:val="2"/>
          <w:sz w:val="22"/>
          <w:szCs w:val="22"/>
          <w:lang w:val="tr-TR" w:eastAsia="en-US"/>
          <w14:ligatures w14:val="standardContextual"/>
        </w:rPr>
      </w:pPr>
      <w:r>
        <w:rPr>
          <w:rFonts w:eastAsia="Calibri"/>
          <w:noProof/>
          <w:kern w:val="2"/>
          <w:sz w:val="22"/>
          <w:szCs w:val="22"/>
          <w:lang w:val="tr-TR" w:eastAsia="en-US"/>
        </w:rPr>
        <w:drawing>
          <wp:anchor distT="0" distB="0" distL="114300" distR="114300" simplePos="0" relativeHeight="251673600" behindDoc="1" locked="0" layoutInCell="1" allowOverlap="1" wp14:anchorId="1C369C0C" wp14:editId="2AC0F149">
            <wp:simplePos x="0" y="0"/>
            <wp:positionH relativeFrom="column">
              <wp:posOffset>2757170</wp:posOffset>
            </wp:positionH>
            <wp:positionV relativeFrom="paragraph">
              <wp:posOffset>6985</wp:posOffset>
            </wp:positionV>
            <wp:extent cx="3773170" cy="2278380"/>
            <wp:effectExtent l="0" t="0" r="0" b="26670"/>
            <wp:wrapTight wrapText="bothSides">
              <wp:wrapPolygon edited="0">
                <wp:start x="7961" y="0"/>
                <wp:lineTo x="6761" y="1806"/>
                <wp:lineTo x="6216" y="3431"/>
                <wp:lineTo x="5126" y="5779"/>
                <wp:lineTo x="2835" y="6321"/>
                <wp:lineTo x="2399" y="6863"/>
                <wp:lineTo x="2399" y="10836"/>
                <wp:lineTo x="2944" y="11559"/>
                <wp:lineTo x="4362" y="11559"/>
                <wp:lineTo x="4798" y="14448"/>
                <wp:lineTo x="4362" y="17338"/>
                <wp:lineTo x="4362" y="20227"/>
                <wp:lineTo x="4580" y="21672"/>
                <wp:lineTo x="17012" y="21672"/>
                <wp:lineTo x="17231" y="20227"/>
                <wp:lineTo x="17231" y="17338"/>
                <wp:lineTo x="16685" y="14448"/>
                <wp:lineTo x="17122" y="11559"/>
                <wp:lineTo x="18648" y="11559"/>
                <wp:lineTo x="19303" y="10656"/>
                <wp:lineTo x="19412" y="7043"/>
                <wp:lineTo x="18757" y="6321"/>
                <wp:lineTo x="16467" y="5779"/>
                <wp:lineTo x="13632" y="0"/>
                <wp:lineTo x="7961" y="0"/>
              </wp:wrapPolygon>
            </wp:wrapTight>
            <wp:docPr id="532762027" name="Diy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anchor>
        </w:drawing>
      </w:r>
      <w:r w:rsidR="00A40085" w:rsidRPr="00CA6A15">
        <w:rPr>
          <w:rFonts w:eastAsia="Calibri"/>
          <w:b/>
          <w:bCs/>
          <w:noProof/>
          <w:kern w:val="2"/>
          <w:sz w:val="22"/>
          <w:szCs w:val="22"/>
          <w:lang w:val="tr-TR" w:eastAsia="en-US"/>
          <w14:ligatures w14:val="standardContextual"/>
        </w:rPr>
        <w:t>Instrument 3</w:t>
      </w:r>
      <w:r w:rsidR="00A40085" w:rsidRPr="00CA6A15">
        <w:rPr>
          <w:rFonts w:eastAsia="Calibri"/>
          <w:noProof/>
          <w:kern w:val="2"/>
          <w:sz w:val="22"/>
          <w:szCs w:val="22"/>
          <w:lang w:val="tr-TR" w:eastAsia="en-US"/>
          <w14:ligatures w14:val="standardContextual"/>
        </w:rPr>
        <w:t xml:space="preserve">: </w:t>
      </w:r>
      <w:r w:rsidR="00A40085" w:rsidRPr="00CA6A15">
        <w:rPr>
          <w:rFonts w:eastAsia="Calibri"/>
          <w:i/>
          <w:iCs/>
          <w:noProof/>
          <w:kern w:val="2"/>
          <w:sz w:val="22"/>
          <w:szCs w:val="22"/>
          <w:lang w:val="tr-TR" w:eastAsia="en-US"/>
          <w14:ligatures w14:val="standardContextual"/>
        </w:rPr>
        <w:t>Promoting Capacity Development</w:t>
      </w:r>
    </w:p>
    <w:p w14:paraId="0326C5FB" w14:textId="11E36EB4" w:rsidR="00987A45" w:rsidRPr="00CA6A15" w:rsidRDefault="00987A45" w:rsidP="00987A45">
      <w:pPr>
        <w:spacing w:after="160" w:line="259" w:lineRule="auto"/>
        <w:ind w:firstLine="720"/>
        <w:jc w:val="both"/>
        <w:rPr>
          <w:rFonts w:eastAsia="Calibri"/>
          <w:noProof/>
          <w:kern w:val="2"/>
          <w:sz w:val="22"/>
          <w:szCs w:val="22"/>
          <w:lang w:val="tr-TR" w:eastAsia="en-US"/>
          <w14:ligatures w14:val="standardContextual"/>
        </w:rPr>
      </w:pPr>
      <w:r w:rsidRPr="00CA6A15">
        <w:rPr>
          <w:rFonts w:eastAsia="Calibri"/>
          <w:noProof/>
          <w:kern w:val="2"/>
          <w:sz w:val="22"/>
          <w:szCs w:val="22"/>
          <w:lang w:val="tr-TR" w:eastAsia="en-US"/>
          <w14:ligatures w14:val="standardContextual"/>
        </w:rPr>
        <w:t>During data collection, gender-sensitive training and opportunities were developed to ensure that stakeholders capable of interpreting the data were involved in the process, and to raise their awareness and knowledge in this area. Capacity-building initiatives are just as important as data collection in terms of achieving gender equality and empowering women. The primary focus here is on developing training programmes that are needs-based, tailored to specific organisations, and incorporate up-to-date information and participatory methods.</w:t>
      </w:r>
    </w:p>
    <w:p w14:paraId="4C2D5C22" w14:textId="30CD1476" w:rsidR="002B1719" w:rsidRPr="00CA6A15" w:rsidRDefault="002B1719" w:rsidP="00987A45">
      <w:pPr>
        <w:spacing w:after="160" w:line="259" w:lineRule="auto"/>
        <w:ind w:firstLine="720"/>
        <w:jc w:val="both"/>
        <w:rPr>
          <w:rFonts w:eastAsia="Calibri"/>
          <w:noProof/>
          <w:kern w:val="2"/>
          <w:sz w:val="22"/>
          <w:szCs w:val="22"/>
          <w:lang w:val="tr-TR" w:eastAsia="en-US"/>
          <w14:ligatures w14:val="standardContextual"/>
        </w:rPr>
      </w:pPr>
      <w:r w:rsidRPr="00CA6A15">
        <w:rPr>
          <w:rFonts w:eastAsia="Calibri"/>
          <w:noProof/>
          <w:kern w:val="2"/>
          <w:sz w:val="22"/>
          <w:szCs w:val="22"/>
          <w:lang w:val="tr-TR" w:eastAsia="en-US"/>
          <w14:ligatures w14:val="standardContextual"/>
        </w:rPr>
        <w:t>Capacity building and participatory activities were measured primarily using the Climagine methodology, developed by Plan Bleu, and the methodology of the World Water Assessment Programme, implemented by UNESCO.</w:t>
      </w:r>
    </w:p>
    <w:p w14:paraId="3AAC8B39" w14:textId="7EECA2CA" w:rsidR="00987A45" w:rsidRPr="00CA6A15" w:rsidRDefault="00987A45" w:rsidP="00987A45">
      <w:pPr>
        <w:spacing w:after="160" w:line="259" w:lineRule="auto"/>
        <w:jc w:val="both"/>
        <w:rPr>
          <w:rFonts w:eastAsia="Calibri"/>
          <w:noProof/>
          <w:kern w:val="2"/>
          <w:sz w:val="22"/>
          <w:szCs w:val="22"/>
          <w:lang w:val="tr-TR" w:eastAsia="en-US"/>
          <w14:ligatures w14:val="standardContextual"/>
        </w:rPr>
      </w:pPr>
      <w:r w:rsidRPr="00CA6A15">
        <w:rPr>
          <w:rFonts w:eastAsia="Calibri"/>
          <w:b/>
          <w:bCs/>
          <w:noProof/>
          <w:kern w:val="2"/>
          <w:sz w:val="22"/>
          <w:szCs w:val="22"/>
          <w:lang w:val="tr-TR" w:eastAsia="en-US"/>
          <w14:ligatures w14:val="standardContextual"/>
        </w:rPr>
        <w:t>Instrument 4</w:t>
      </w:r>
      <w:r w:rsidRPr="00CA6A15">
        <w:rPr>
          <w:rFonts w:eastAsia="Calibri"/>
          <w:noProof/>
          <w:kern w:val="2"/>
          <w:sz w:val="22"/>
          <w:szCs w:val="22"/>
          <w:lang w:val="tr-TR" w:eastAsia="en-US"/>
          <w14:ligatures w14:val="standardContextual"/>
        </w:rPr>
        <w:t>:</w:t>
      </w:r>
      <w:r w:rsidR="00CA6A15" w:rsidRPr="00CA6A15">
        <w:rPr>
          <w:rFonts w:eastAsia="Calibri"/>
          <w:noProof/>
          <w:kern w:val="2"/>
          <w:sz w:val="22"/>
          <w:szCs w:val="22"/>
          <w:lang w:val="tr-TR" w:eastAsia="en-US"/>
          <w14:ligatures w14:val="standardContextual"/>
        </w:rPr>
        <w:t xml:space="preserve"> </w:t>
      </w:r>
      <w:r w:rsidR="00CA6A15" w:rsidRPr="00CA6A15">
        <w:rPr>
          <w:rFonts w:eastAsia="Calibri"/>
          <w:i/>
          <w:iCs/>
          <w:noProof/>
          <w:kern w:val="2"/>
          <w:sz w:val="22"/>
          <w:szCs w:val="22"/>
          <w:lang w:val="tr-TR" w:eastAsia="en-US"/>
          <w14:ligatures w14:val="standardContextual"/>
        </w:rPr>
        <w:t>Outreach and Awareness Activities</w:t>
      </w:r>
    </w:p>
    <w:p w14:paraId="6E866391" w14:textId="4B57F877" w:rsidR="00FA2408" w:rsidRPr="00CA6A15" w:rsidRDefault="002B1719" w:rsidP="002B1719">
      <w:pPr>
        <w:spacing w:after="160" w:line="259" w:lineRule="auto"/>
        <w:ind w:firstLine="720"/>
        <w:jc w:val="both"/>
        <w:rPr>
          <w:rFonts w:eastAsia="Calibri"/>
          <w:noProof/>
          <w:kern w:val="2"/>
          <w:sz w:val="22"/>
          <w:szCs w:val="22"/>
          <w:lang w:val="tr-TR" w:eastAsia="en-US"/>
          <w14:ligatures w14:val="standardContextual"/>
        </w:rPr>
      </w:pPr>
      <w:r w:rsidRPr="00CA6A15">
        <w:rPr>
          <w:rFonts w:eastAsia="Calibri"/>
          <w:noProof/>
          <w:kern w:val="2"/>
          <w:sz w:val="22"/>
          <w:szCs w:val="22"/>
          <w:lang w:val="tr-TR" w:eastAsia="en-US"/>
          <w14:ligatures w14:val="standardContextual"/>
        </w:rPr>
        <w:t>A</w:t>
      </w:r>
      <w:r w:rsidR="00987A45" w:rsidRPr="00CA6A15">
        <w:rPr>
          <w:rFonts w:eastAsia="Calibri"/>
          <w:noProof/>
          <w:kern w:val="2"/>
          <w:sz w:val="22"/>
          <w:szCs w:val="22"/>
          <w:lang w:val="tr-TR" w:eastAsia="en-US"/>
          <w14:ligatures w14:val="standardContextual"/>
        </w:rPr>
        <w:t xml:space="preserve">wareness-raising and capacity-building activities were carried out to ensure that the collected data and the results of the initiatives reached their </w:t>
      </w:r>
      <w:r w:rsidR="00CA6A15" w:rsidRPr="00CA6A15">
        <w:rPr>
          <w:rFonts w:eastAsia="Calibri"/>
          <w:noProof/>
          <w:kern w:val="2"/>
          <w:sz w:val="22"/>
          <w:szCs w:val="22"/>
          <w:lang w:val="tr-TR" w:eastAsia="en-US"/>
          <w14:ligatures w14:val="standardContextual"/>
        </w:rPr>
        <w:t>final</w:t>
      </w:r>
      <w:r w:rsidR="00987A45" w:rsidRPr="00CA6A15">
        <w:rPr>
          <w:rFonts w:eastAsia="Calibri"/>
          <w:noProof/>
          <w:kern w:val="2"/>
          <w:sz w:val="22"/>
          <w:szCs w:val="22"/>
          <w:lang w:val="tr-TR" w:eastAsia="en-US"/>
          <w14:ligatures w14:val="standardContextual"/>
        </w:rPr>
        <w:t xml:space="preserve"> beneficiaries. Whilst environmental empowerment activities were carried out amongst these groups, which have strong ties to the environment, work was also undertaken on social risk management and the improvement of livelihoods.</w:t>
      </w:r>
    </w:p>
    <w:p w14:paraId="612C2502" w14:textId="205E6F23" w:rsidR="00987A45" w:rsidRPr="00CA6A15" w:rsidRDefault="00987A45" w:rsidP="00987A45">
      <w:pPr>
        <w:spacing w:after="160" w:line="259" w:lineRule="auto"/>
        <w:jc w:val="both"/>
        <w:rPr>
          <w:rFonts w:eastAsia="Calibri"/>
          <w:noProof/>
          <w:kern w:val="2"/>
          <w:sz w:val="22"/>
          <w:szCs w:val="22"/>
          <w:lang w:val="tr-TR" w:eastAsia="en-US"/>
          <w14:ligatures w14:val="standardContextual"/>
        </w:rPr>
      </w:pPr>
      <w:r w:rsidRPr="00CA6A15">
        <w:rPr>
          <w:rFonts w:eastAsia="Calibri"/>
          <w:b/>
          <w:bCs/>
          <w:noProof/>
          <w:kern w:val="2"/>
          <w:sz w:val="22"/>
          <w:szCs w:val="22"/>
          <w:lang w:val="tr-TR" w:eastAsia="en-US"/>
          <w14:ligatures w14:val="standardContextual"/>
        </w:rPr>
        <w:t>Instrument 5</w:t>
      </w:r>
      <w:r w:rsidR="000E23BD">
        <w:rPr>
          <w:rFonts w:eastAsia="Calibri"/>
          <w:noProof/>
          <w:kern w:val="2"/>
          <w:sz w:val="22"/>
          <w:szCs w:val="22"/>
          <w:lang w:val="tr-TR" w:eastAsia="en-US"/>
          <w14:ligatures w14:val="standardContextual"/>
        </w:rPr>
        <w:t xml:space="preserve">: </w:t>
      </w:r>
      <w:r w:rsidR="000E23BD">
        <w:rPr>
          <w:rFonts w:eastAsia="Calibri"/>
          <w:i/>
          <w:iCs/>
          <w:noProof/>
          <w:kern w:val="2"/>
          <w:sz w:val="22"/>
          <w:szCs w:val="22"/>
          <w:lang w:val="tr-TR" w:eastAsia="en-US"/>
          <w14:ligatures w14:val="standardContextual"/>
        </w:rPr>
        <w:t xml:space="preserve"> </w:t>
      </w:r>
      <w:r w:rsidR="001010E9">
        <w:rPr>
          <w:rFonts w:eastAsia="Calibri"/>
          <w:i/>
          <w:iCs/>
          <w:noProof/>
          <w:kern w:val="2"/>
          <w:sz w:val="22"/>
          <w:szCs w:val="22"/>
          <w:lang w:val="tr-TR" w:eastAsia="en-US"/>
          <w14:ligatures w14:val="standardContextual"/>
        </w:rPr>
        <w:t xml:space="preserve">Dissemination </w:t>
      </w:r>
      <w:r w:rsidR="000E23BD">
        <w:rPr>
          <w:rFonts w:eastAsia="Calibri"/>
          <w:i/>
          <w:iCs/>
          <w:noProof/>
          <w:kern w:val="2"/>
          <w:sz w:val="22"/>
          <w:szCs w:val="22"/>
          <w:lang w:val="tr-TR" w:eastAsia="en-US"/>
          <w14:ligatures w14:val="standardContextual"/>
        </w:rPr>
        <w:t xml:space="preserve">of Results Through </w:t>
      </w:r>
      <w:r w:rsidR="002B1719" w:rsidRPr="00CA6A15">
        <w:rPr>
          <w:rFonts w:eastAsia="Calibri"/>
          <w:i/>
          <w:iCs/>
          <w:noProof/>
          <w:kern w:val="2"/>
          <w:sz w:val="22"/>
          <w:szCs w:val="22"/>
          <w:lang w:val="tr-TR" w:eastAsia="en-US"/>
          <w14:ligatures w14:val="standardContextual"/>
        </w:rPr>
        <w:t>UNEP MAP System</w:t>
      </w:r>
    </w:p>
    <w:p w14:paraId="258770B7" w14:textId="66293615" w:rsidR="00987A45" w:rsidRDefault="00FA2408" w:rsidP="002B1719">
      <w:pPr>
        <w:spacing w:after="160" w:line="259" w:lineRule="auto"/>
        <w:ind w:firstLine="720"/>
        <w:jc w:val="both"/>
        <w:rPr>
          <w:rFonts w:eastAsia="Calibri"/>
          <w:noProof/>
          <w:kern w:val="2"/>
          <w:sz w:val="22"/>
          <w:szCs w:val="22"/>
          <w:lang w:val="tr-TR" w:eastAsia="en-US"/>
          <w14:ligatures w14:val="standardContextual"/>
        </w:rPr>
      </w:pPr>
      <w:r w:rsidRPr="00CA6A15">
        <w:rPr>
          <w:rFonts w:eastAsia="Calibri"/>
          <w:noProof/>
          <w:kern w:val="2"/>
          <w:sz w:val="22"/>
          <w:szCs w:val="22"/>
          <w:lang w:val="tr-TR" w:eastAsia="en-US"/>
          <w14:ligatures w14:val="standardContextual"/>
        </w:rPr>
        <w:t>Finally, the area where Gender can best demonstrate synergy</w:t>
      </w:r>
      <w:r w:rsidR="00987A45" w:rsidRPr="00CA6A15">
        <w:rPr>
          <w:rFonts w:eastAsia="Calibri"/>
          <w:noProof/>
          <w:kern w:val="2"/>
          <w:sz w:val="22"/>
          <w:szCs w:val="22"/>
          <w:lang w:val="tr-TR" w:eastAsia="en-US"/>
          <w14:ligatures w14:val="standardContextual"/>
        </w:rPr>
        <w:t xml:space="preserve"> </w:t>
      </w:r>
      <w:r w:rsidRPr="00CA6A15">
        <w:rPr>
          <w:rFonts w:eastAsia="Calibri"/>
          <w:noProof/>
          <w:kern w:val="2"/>
          <w:sz w:val="22"/>
          <w:szCs w:val="22"/>
          <w:lang w:val="tr-TR" w:eastAsia="en-US"/>
          <w14:ligatures w14:val="standardContextual"/>
        </w:rPr>
        <w:t xml:space="preserve">is the incorporation of these initiatives into the MAP system </w:t>
      </w:r>
      <w:r w:rsidR="00987A45" w:rsidRPr="00CA6A15">
        <w:rPr>
          <w:rFonts w:eastAsia="Calibri"/>
          <w:noProof/>
          <w:kern w:val="2"/>
          <w:sz w:val="22"/>
          <w:szCs w:val="22"/>
          <w:lang w:val="tr-TR" w:eastAsia="en-US"/>
          <w14:ligatures w14:val="standardContextual"/>
        </w:rPr>
        <w:t>under</w:t>
      </w:r>
      <w:r w:rsidRPr="00CA6A15">
        <w:rPr>
          <w:rFonts w:eastAsia="Calibri"/>
          <w:noProof/>
          <w:kern w:val="2"/>
          <w:sz w:val="22"/>
          <w:szCs w:val="22"/>
          <w:lang w:val="tr-TR" w:eastAsia="en-US"/>
          <w14:ligatures w14:val="standardContextual"/>
        </w:rPr>
        <w:t xml:space="preserve"> legally binding measures. UNEP MAP supports Sustainable Development Goal 5, ‘Achieving Gender Equality’, and provides indicators to UN</w:t>
      </w:r>
      <w:r w:rsidR="00987A45" w:rsidRPr="00CA6A15">
        <w:rPr>
          <w:rFonts w:eastAsia="Calibri"/>
          <w:noProof/>
          <w:kern w:val="2"/>
          <w:sz w:val="22"/>
          <w:szCs w:val="22"/>
          <w:lang w:val="tr-TR" w:eastAsia="en-US"/>
          <w14:ligatures w14:val="standardContextual"/>
        </w:rPr>
        <w:t>-</w:t>
      </w:r>
      <w:r w:rsidRPr="00CA6A15">
        <w:rPr>
          <w:rFonts w:eastAsia="Calibri"/>
          <w:noProof/>
          <w:kern w:val="2"/>
          <w:sz w:val="22"/>
          <w:szCs w:val="22"/>
          <w:lang w:val="tr-TR" w:eastAsia="en-US"/>
          <w14:ligatures w14:val="standardContextual"/>
        </w:rPr>
        <w:t>SWAP</w:t>
      </w:r>
      <w:r w:rsidR="00987A45" w:rsidRPr="00CA6A15">
        <w:rPr>
          <w:rFonts w:eastAsia="Calibri"/>
          <w:noProof/>
          <w:kern w:val="2"/>
          <w:sz w:val="22"/>
          <w:szCs w:val="22"/>
          <w:lang w:val="tr-TR" w:eastAsia="en-US"/>
          <w14:ligatures w14:val="standardContextual"/>
        </w:rPr>
        <w:t xml:space="preserve">. </w:t>
      </w:r>
      <w:r w:rsidRPr="00CA6A15">
        <w:rPr>
          <w:rFonts w:eastAsia="Calibri"/>
          <w:noProof/>
          <w:kern w:val="2"/>
          <w:sz w:val="22"/>
          <w:szCs w:val="22"/>
          <w:lang w:val="tr-TR" w:eastAsia="en-US"/>
          <w14:ligatures w14:val="standardContextual"/>
        </w:rPr>
        <w:t>The MSSD and the Women’s Flagship event serve as key tools for contributing to this framework. Work is ongoing to determine how MedProgramme’s gender-sensitive initiatives can be integrated into these tools.</w:t>
      </w:r>
    </w:p>
    <w:p w14:paraId="76C7789B" w14:textId="77777777" w:rsidR="000E23BD" w:rsidRDefault="000E23BD" w:rsidP="002B1719">
      <w:pPr>
        <w:spacing w:after="160" w:line="259" w:lineRule="auto"/>
        <w:ind w:firstLine="720"/>
        <w:jc w:val="both"/>
        <w:rPr>
          <w:rFonts w:eastAsia="Calibri"/>
          <w:noProof/>
          <w:kern w:val="2"/>
          <w:sz w:val="22"/>
          <w:szCs w:val="22"/>
          <w:lang w:val="tr-TR" w:eastAsia="en-US"/>
          <w14:ligatures w14:val="standardContextual"/>
        </w:rPr>
      </w:pPr>
    </w:p>
    <w:p w14:paraId="67F973EA" w14:textId="77777777" w:rsidR="000E23BD" w:rsidRPr="00FA2408" w:rsidRDefault="000E23BD" w:rsidP="002B1719">
      <w:pPr>
        <w:spacing w:after="160" w:line="259" w:lineRule="auto"/>
        <w:ind w:firstLine="720"/>
        <w:jc w:val="both"/>
        <w:rPr>
          <w:rFonts w:eastAsia="Calibri"/>
          <w:noProof/>
          <w:kern w:val="2"/>
          <w:sz w:val="22"/>
          <w:szCs w:val="22"/>
          <w:lang w:val="tr-TR" w:eastAsia="en-US"/>
          <w14:ligatures w14:val="standardContextual"/>
        </w:rPr>
      </w:pPr>
    </w:p>
    <w:p w14:paraId="669EF2B3" w14:textId="77777777" w:rsidR="00F95CFB" w:rsidRDefault="00F95CFB">
      <w:pPr>
        <w:rPr>
          <w:color w:val="003366"/>
        </w:rPr>
      </w:pPr>
    </w:p>
    <w:p w14:paraId="152AF147" w14:textId="77777777" w:rsidR="004B3B44" w:rsidRDefault="00000000">
      <w:pPr>
        <w:rPr>
          <w:b/>
          <w:bCs/>
          <w:color w:val="003366"/>
        </w:rPr>
      </w:pPr>
      <w:r>
        <w:rPr>
          <w:b/>
          <w:bCs/>
          <w:color w:val="003366"/>
        </w:rPr>
        <w:t>REPLICATION</w:t>
      </w:r>
    </w:p>
    <w:p w14:paraId="2B76E34C" w14:textId="77777777" w:rsidR="004B3B44" w:rsidRDefault="004B3B44">
      <w:pPr>
        <w:rPr>
          <w:color w:val="003366"/>
        </w:rPr>
      </w:pPr>
    </w:p>
    <w:p w14:paraId="553A1695" w14:textId="0BF1BFA2" w:rsidR="00FA2408" w:rsidRPr="003D4CBF" w:rsidRDefault="003D4CBF" w:rsidP="002B1719">
      <w:pPr>
        <w:ind w:firstLine="720"/>
        <w:rPr>
          <w:sz w:val="22"/>
          <w:szCs w:val="22"/>
        </w:rPr>
      </w:pPr>
      <w:r w:rsidRPr="003D4CBF">
        <w:rPr>
          <w:sz w:val="22"/>
          <w:szCs w:val="22"/>
        </w:rPr>
        <w:t xml:space="preserve">All the initiatives and activities implemented under the </w:t>
      </w:r>
      <w:proofErr w:type="spellStart"/>
      <w:r w:rsidRPr="003D4CBF">
        <w:rPr>
          <w:sz w:val="22"/>
          <w:szCs w:val="22"/>
        </w:rPr>
        <w:t>MedProgramme</w:t>
      </w:r>
      <w:proofErr w:type="spellEnd"/>
      <w:r w:rsidRPr="003D4CBF">
        <w:rPr>
          <w:sz w:val="22"/>
          <w:szCs w:val="22"/>
        </w:rPr>
        <w:t xml:space="preserve">, as set out in the Annex, are replicable. However, </w:t>
      </w:r>
      <w:proofErr w:type="gramStart"/>
      <w:r w:rsidRPr="003D4CBF">
        <w:rPr>
          <w:sz w:val="22"/>
          <w:szCs w:val="22"/>
        </w:rPr>
        <w:t>taking into account</w:t>
      </w:r>
      <w:proofErr w:type="gramEnd"/>
      <w:r w:rsidRPr="003D4CBF">
        <w:rPr>
          <w:sz w:val="22"/>
          <w:szCs w:val="22"/>
        </w:rPr>
        <w:t xml:space="preserve"> regional synergies and cumulative impacts, five key regional approaches </w:t>
      </w:r>
      <w:r w:rsidR="002B1719">
        <w:rPr>
          <w:sz w:val="22"/>
          <w:szCs w:val="22"/>
        </w:rPr>
        <w:t>are highlighted</w:t>
      </w:r>
      <w:proofErr w:type="gramStart"/>
      <w:r w:rsidR="00CA6A15">
        <w:rPr>
          <w:sz w:val="22"/>
          <w:szCs w:val="22"/>
        </w:rPr>
        <w:t xml:space="preserve">:  </w:t>
      </w:r>
      <w:r w:rsidR="00CA6A15" w:rsidRPr="00CA6A15">
        <w:rPr>
          <w:color w:val="EE0000"/>
          <w:sz w:val="22"/>
          <w:szCs w:val="22"/>
        </w:rPr>
        <w:t>(</w:t>
      </w:r>
      <w:proofErr w:type="gramEnd"/>
      <w:r w:rsidR="00CA6A15" w:rsidRPr="00CA6A15">
        <w:rPr>
          <w:color w:val="EE0000"/>
          <w:sz w:val="22"/>
          <w:szCs w:val="22"/>
        </w:rPr>
        <w:t xml:space="preserve">I’m working on the tables </w:t>
      </w:r>
      <w:r w:rsidR="004714D1">
        <w:rPr>
          <w:color w:val="EE0000"/>
          <w:sz w:val="22"/>
          <w:szCs w:val="22"/>
        </w:rPr>
        <w:t xml:space="preserve">and </w:t>
      </w:r>
      <w:proofErr w:type="gramStart"/>
      <w:r w:rsidR="004714D1">
        <w:rPr>
          <w:color w:val="EE0000"/>
          <w:sz w:val="22"/>
          <w:szCs w:val="22"/>
        </w:rPr>
        <w:t xml:space="preserve">Annex </w:t>
      </w:r>
      <w:r w:rsidR="00CA6A15" w:rsidRPr="00CA6A15">
        <w:rPr>
          <w:color w:val="EE0000"/>
          <w:sz w:val="22"/>
          <w:szCs w:val="22"/>
        </w:rPr>
        <w:t>in</w:t>
      </w:r>
      <w:proofErr w:type="gramEnd"/>
      <w:r w:rsidR="00CA6A15" w:rsidRPr="00CA6A15">
        <w:rPr>
          <w:color w:val="EE0000"/>
          <w:sz w:val="22"/>
          <w:szCs w:val="22"/>
        </w:rPr>
        <w:t xml:space="preserve"> below)</w:t>
      </w:r>
    </w:p>
    <w:p w14:paraId="65138B30" w14:textId="77777777" w:rsidR="00FA2408" w:rsidRDefault="00FA2408"/>
    <w:tbl>
      <w:tblPr>
        <w:tblStyle w:val="GridTable3-Accent1"/>
        <w:tblW w:w="9351" w:type="dxa"/>
        <w:tblLook w:val="04A0" w:firstRow="1" w:lastRow="0" w:firstColumn="1" w:lastColumn="0" w:noHBand="0" w:noVBand="1"/>
      </w:tblPr>
      <w:tblGrid>
        <w:gridCol w:w="2972"/>
        <w:gridCol w:w="6379"/>
      </w:tblGrid>
      <w:tr w:rsidR="003D4CBF" w:rsidRPr="003D4CBF" w14:paraId="1198DAC6" w14:textId="77777777" w:rsidTr="00CA6A1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72" w:type="dxa"/>
          </w:tcPr>
          <w:p w14:paraId="694ACEB8" w14:textId="7E69B0C1" w:rsidR="003D4CBF" w:rsidRPr="003D4CBF" w:rsidRDefault="003D4CBF" w:rsidP="003D4CBF">
            <w:pPr>
              <w:rPr>
                <w:b w:val="0"/>
                <w:bCs w:val="0"/>
                <w:noProof/>
              </w:rPr>
            </w:pPr>
            <w:r w:rsidRPr="003D4CBF">
              <w:rPr>
                <w:noProof/>
              </w:rPr>
              <w:t xml:space="preserve">Name of the </w:t>
            </w:r>
            <w:r w:rsidR="007C7C44" w:rsidRPr="007C7C44">
              <w:rPr>
                <w:noProof/>
              </w:rPr>
              <w:t>Best Practice</w:t>
            </w:r>
          </w:p>
        </w:tc>
        <w:tc>
          <w:tcPr>
            <w:tcW w:w="6379" w:type="dxa"/>
          </w:tcPr>
          <w:p w14:paraId="75E948C0" w14:textId="3C0416EA" w:rsidR="003D4CBF" w:rsidRPr="00CA6A15" w:rsidRDefault="007C7C44" w:rsidP="003D4CBF">
            <w:pPr>
              <w:cnfStyle w:val="100000000000" w:firstRow="1" w:lastRow="0" w:firstColumn="0" w:lastColumn="0" w:oddVBand="0" w:evenVBand="0" w:oddHBand="0" w:evenHBand="0" w:firstRowFirstColumn="0" w:firstRowLastColumn="0" w:lastRowFirstColumn="0" w:lastRowLastColumn="0"/>
              <w:rPr>
                <w:noProof/>
              </w:rPr>
            </w:pPr>
            <w:r w:rsidRPr="00CA6A15">
              <w:rPr>
                <w:noProof/>
              </w:rPr>
              <w:t>Integrated Coastal Management Planning Focused on Equality and Inclusion</w:t>
            </w:r>
          </w:p>
        </w:tc>
      </w:tr>
      <w:tr w:rsidR="003D4CBF" w:rsidRPr="003D4CBF" w14:paraId="5A22B759" w14:textId="77777777" w:rsidTr="00CA6A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300D9C7F" w14:textId="77777777" w:rsidR="003D4CBF" w:rsidRPr="003D4CBF" w:rsidRDefault="003D4CBF" w:rsidP="003D4CBF">
            <w:pPr>
              <w:rPr>
                <w:b/>
                <w:bCs/>
                <w:noProof/>
              </w:rPr>
            </w:pPr>
            <w:r w:rsidRPr="003D4CBF">
              <w:rPr>
                <w:b/>
                <w:bCs/>
                <w:noProof/>
              </w:rPr>
              <w:t>Executing Partners</w:t>
            </w:r>
          </w:p>
        </w:tc>
        <w:tc>
          <w:tcPr>
            <w:tcW w:w="6379" w:type="dxa"/>
          </w:tcPr>
          <w:p w14:paraId="15398151" w14:textId="77777777" w:rsidR="003D4CBF" w:rsidRPr="003D4CBF" w:rsidRDefault="003D4CBF" w:rsidP="003D4CBF">
            <w:pPr>
              <w:cnfStyle w:val="000000100000" w:firstRow="0" w:lastRow="0" w:firstColumn="0" w:lastColumn="0" w:oddVBand="0" w:evenVBand="0" w:oddHBand="1" w:evenHBand="0" w:firstRowFirstColumn="0" w:firstRowLastColumn="0" w:lastRowFirstColumn="0" w:lastRowLastColumn="0"/>
              <w:rPr>
                <w:noProof/>
              </w:rPr>
            </w:pPr>
            <w:r w:rsidRPr="003D4CBF">
              <w:rPr>
                <w:noProof/>
              </w:rPr>
              <w:t>PAP/RAC, Plan Bleu</w:t>
            </w:r>
          </w:p>
        </w:tc>
      </w:tr>
      <w:tr w:rsidR="003D4CBF" w:rsidRPr="003D4CBF" w14:paraId="6882A070" w14:textId="77777777" w:rsidTr="00CA6A15">
        <w:tc>
          <w:tcPr>
            <w:cnfStyle w:val="001000000000" w:firstRow="0" w:lastRow="0" w:firstColumn="1" w:lastColumn="0" w:oddVBand="0" w:evenVBand="0" w:oddHBand="0" w:evenHBand="0" w:firstRowFirstColumn="0" w:firstRowLastColumn="0" w:lastRowFirstColumn="0" w:lastRowLastColumn="0"/>
            <w:tcW w:w="2972" w:type="dxa"/>
          </w:tcPr>
          <w:p w14:paraId="00E0B0A5" w14:textId="77777777" w:rsidR="003D4CBF" w:rsidRPr="003D4CBF" w:rsidRDefault="003D4CBF" w:rsidP="003D4CBF">
            <w:pPr>
              <w:rPr>
                <w:b/>
                <w:bCs/>
                <w:noProof/>
              </w:rPr>
            </w:pPr>
            <w:r w:rsidRPr="003D4CBF">
              <w:rPr>
                <w:b/>
                <w:bCs/>
                <w:noProof/>
              </w:rPr>
              <w:t>Child Projects</w:t>
            </w:r>
          </w:p>
        </w:tc>
        <w:tc>
          <w:tcPr>
            <w:tcW w:w="6379" w:type="dxa"/>
          </w:tcPr>
          <w:p w14:paraId="46E55F37" w14:textId="77777777" w:rsidR="003D4CBF" w:rsidRPr="003D4CBF" w:rsidRDefault="003D4CBF" w:rsidP="003D4CBF">
            <w:pPr>
              <w:cnfStyle w:val="000000000000" w:firstRow="0" w:lastRow="0" w:firstColumn="0" w:lastColumn="0" w:oddVBand="0" w:evenVBand="0" w:oddHBand="0" w:evenHBand="0" w:firstRowFirstColumn="0" w:firstRowLastColumn="0" w:lastRowFirstColumn="0" w:lastRowLastColumn="0"/>
              <w:rPr>
                <w:noProof/>
              </w:rPr>
            </w:pPr>
            <w:r w:rsidRPr="003D4CBF">
              <w:rPr>
                <w:noProof/>
              </w:rPr>
              <w:t>SCCF, 2.1</w:t>
            </w:r>
          </w:p>
        </w:tc>
      </w:tr>
      <w:tr w:rsidR="003D4CBF" w:rsidRPr="003D4CBF" w14:paraId="3C351A42" w14:textId="77777777" w:rsidTr="00CA6A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7651DDB9" w14:textId="77777777" w:rsidR="003D4CBF" w:rsidRPr="003D4CBF" w:rsidRDefault="003D4CBF" w:rsidP="003D4CBF">
            <w:pPr>
              <w:rPr>
                <w:b/>
                <w:bCs/>
                <w:noProof/>
              </w:rPr>
            </w:pPr>
            <w:r w:rsidRPr="003D4CBF">
              <w:rPr>
                <w:b/>
                <w:bCs/>
                <w:noProof/>
              </w:rPr>
              <w:t>Pilot Country</w:t>
            </w:r>
          </w:p>
        </w:tc>
        <w:tc>
          <w:tcPr>
            <w:tcW w:w="6379" w:type="dxa"/>
          </w:tcPr>
          <w:p w14:paraId="3DB3F7C5" w14:textId="77777777" w:rsidR="003D4CBF" w:rsidRPr="003D4CBF" w:rsidRDefault="003D4CBF" w:rsidP="003D4CBF">
            <w:pPr>
              <w:cnfStyle w:val="000000100000" w:firstRow="0" w:lastRow="0" w:firstColumn="0" w:lastColumn="0" w:oddVBand="0" w:evenVBand="0" w:oddHBand="1" w:evenHBand="0" w:firstRowFirstColumn="0" w:firstRowLastColumn="0" w:lastRowFirstColumn="0" w:lastRowLastColumn="0"/>
              <w:rPr>
                <w:noProof/>
              </w:rPr>
            </w:pPr>
            <w:r w:rsidRPr="003D4CBF">
              <w:rPr>
                <w:noProof/>
              </w:rPr>
              <w:t>Morocco</w:t>
            </w:r>
          </w:p>
        </w:tc>
      </w:tr>
      <w:tr w:rsidR="003D4CBF" w:rsidRPr="003D4CBF" w14:paraId="590D06DD" w14:textId="77777777" w:rsidTr="00CA6A15">
        <w:tc>
          <w:tcPr>
            <w:cnfStyle w:val="001000000000" w:firstRow="0" w:lastRow="0" w:firstColumn="1" w:lastColumn="0" w:oddVBand="0" w:evenVBand="0" w:oddHBand="0" w:evenHBand="0" w:firstRowFirstColumn="0" w:firstRowLastColumn="0" w:lastRowFirstColumn="0" w:lastRowLastColumn="0"/>
            <w:tcW w:w="2972" w:type="dxa"/>
          </w:tcPr>
          <w:p w14:paraId="5C3D19B6" w14:textId="77777777" w:rsidR="003D4CBF" w:rsidRPr="003D4CBF" w:rsidRDefault="003D4CBF" w:rsidP="003D4CBF">
            <w:pPr>
              <w:rPr>
                <w:b/>
                <w:bCs/>
                <w:noProof/>
              </w:rPr>
            </w:pPr>
            <w:r w:rsidRPr="003D4CBF">
              <w:rPr>
                <w:b/>
                <w:bCs/>
                <w:noProof/>
              </w:rPr>
              <w:t xml:space="preserve">Activity </w:t>
            </w:r>
          </w:p>
        </w:tc>
        <w:tc>
          <w:tcPr>
            <w:tcW w:w="6379" w:type="dxa"/>
          </w:tcPr>
          <w:p w14:paraId="1CF75F3A" w14:textId="36BF1482" w:rsidR="003D4CBF" w:rsidRPr="003D4CBF" w:rsidRDefault="007C7C44" w:rsidP="003D4CBF">
            <w:pPr>
              <w:cnfStyle w:val="000000000000" w:firstRow="0" w:lastRow="0" w:firstColumn="0" w:lastColumn="0" w:oddVBand="0" w:evenVBand="0" w:oddHBand="0" w:evenHBand="0" w:firstRowFirstColumn="0" w:firstRowLastColumn="0" w:lastRowFirstColumn="0" w:lastRowLastColumn="0"/>
              <w:rPr>
                <w:noProof/>
              </w:rPr>
            </w:pPr>
            <w:r>
              <w:rPr>
                <w:noProof/>
              </w:rPr>
              <w:t>T</w:t>
            </w:r>
            <w:r w:rsidRPr="007C7C44">
              <w:rPr>
                <w:noProof/>
              </w:rPr>
              <w:t>his activity serves as an excellent example of how gender-responsive reports can be integrated into the planning process. Gender-sensitive climate risk assessments conducted as part of the SCCF project provided input for the vulnerability assessment in the coastal planning process.</w:t>
            </w:r>
            <w:r w:rsidR="00CA6A15">
              <w:rPr>
                <w:noProof/>
              </w:rPr>
              <w:t xml:space="preserve">In addition, </w:t>
            </w:r>
            <w:r w:rsidRPr="007C7C44">
              <w:rPr>
                <w:noProof/>
              </w:rPr>
              <w:t>a</w:t>
            </w:r>
            <w:r>
              <w:rPr>
                <w:noProof/>
              </w:rPr>
              <w:t xml:space="preserve"> </w:t>
            </w:r>
            <w:r w:rsidRPr="007C7C44">
              <w:rPr>
                <w:noProof/>
              </w:rPr>
              <w:t>comprehensive study was conducted in the fields of gender and urbanism, and the study’s findings were integrated into the planning process through a</w:t>
            </w:r>
            <w:r w:rsidR="00CA6A15">
              <w:rPr>
                <w:noProof/>
              </w:rPr>
              <w:t xml:space="preserve"> </w:t>
            </w:r>
            <w:r w:rsidRPr="007C7C44">
              <w:rPr>
                <w:noProof/>
              </w:rPr>
              <w:t>guideline</w:t>
            </w:r>
            <w:r w:rsidR="00CA6A15">
              <w:rPr>
                <w:noProof/>
              </w:rPr>
              <w:t xml:space="preserve"> </w:t>
            </w:r>
            <w:r w:rsidRPr="007C7C44">
              <w:rPr>
                <w:noProof/>
              </w:rPr>
              <w:t>to enable effective coastal planning in the country. The entire process was carried out inclusively using the Climagine methodology.</w:t>
            </w:r>
          </w:p>
        </w:tc>
      </w:tr>
      <w:tr w:rsidR="003D4CBF" w:rsidRPr="003D4CBF" w14:paraId="6C7A6094" w14:textId="77777777" w:rsidTr="00CA6A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63CD4179" w14:textId="77777777" w:rsidR="003D4CBF" w:rsidRPr="003D4CBF" w:rsidRDefault="003D4CBF" w:rsidP="003D4CBF">
            <w:pPr>
              <w:rPr>
                <w:b/>
                <w:bCs/>
                <w:noProof/>
              </w:rPr>
            </w:pPr>
            <w:r w:rsidRPr="003D4CBF">
              <w:rPr>
                <w:b/>
                <w:bCs/>
                <w:noProof/>
              </w:rPr>
              <w:t>Results</w:t>
            </w:r>
          </w:p>
        </w:tc>
        <w:tc>
          <w:tcPr>
            <w:tcW w:w="6379" w:type="dxa"/>
          </w:tcPr>
          <w:p w14:paraId="0BE84065" w14:textId="77777777" w:rsidR="007C7C44" w:rsidRPr="007C7C44" w:rsidRDefault="007C7C44" w:rsidP="007C7C44">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noProof/>
              </w:rPr>
            </w:pPr>
            <w:r w:rsidRPr="007C7C44">
              <w:rPr>
                <w:noProof/>
              </w:rPr>
              <w:t>Two gender-responsive reports were prepared. These reports are titled “Gender-Sensitive Climate Risk Assessment” and “Gender and Urbanism.”</w:t>
            </w:r>
          </w:p>
          <w:p w14:paraId="2F26543C" w14:textId="67FB0F80" w:rsidR="003D4CBF" w:rsidRPr="007C7C44" w:rsidRDefault="007C7C44" w:rsidP="007C7C44">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noProof/>
              </w:rPr>
            </w:pPr>
            <w:r w:rsidRPr="007C7C44">
              <w:rPr>
                <w:noProof/>
              </w:rPr>
              <w:t>One coastal plan was developed. The entire process was carried out in an inclusive manner using the Climagine methodology.</w:t>
            </w:r>
          </w:p>
        </w:tc>
      </w:tr>
      <w:tr w:rsidR="003D4CBF" w:rsidRPr="003D4CBF" w14:paraId="112E0B2B" w14:textId="77777777" w:rsidTr="00CA6A15">
        <w:tc>
          <w:tcPr>
            <w:cnfStyle w:val="001000000000" w:firstRow="0" w:lastRow="0" w:firstColumn="1" w:lastColumn="0" w:oddVBand="0" w:evenVBand="0" w:oddHBand="0" w:evenHBand="0" w:firstRowFirstColumn="0" w:firstRowLastColumn="0" w:lastRowFirstColumn="0" w:lastRowLastColumn="0"/>
            <w:tcW w:w="2972" w:type="dxa"/>
          </w:tcPr>
          <w:p w14:paraId="2DD8055A" w14:textId="70E9B18F" w:rsidR="003D4CBF" w:rsidRPr="003D4CBF" w:rsidRDefault="007C7C44" w:rsidP="003D4CBF">
            <w:pPr>
              <w:rPr>
                <w:b/>
                <w:bCs/>
                <w:noProof/>
              </w:rPr>
            </w:pPr>
            <w:r w:rsidRPr="007C7C44">
              <w:rPr>
                <w:b/>
                <w:bCs/>
                <w:noProof/>
              </w:rPr>
              <w:t>Points to note</w:t>
            </w:r>
          </w:p>
        </w:tc>
        <w:tc>
          <w:tcPr>
            <w:tcW w:w="6379" w:type="dxa"/>
          </w:tcPr>
          <w:p w14:paraId="535223A3" w14:textId="402B433E" w:rsidR="003D4CBF" w:rsidRPr="007C7C44" w:rsidRDefault="007C7C44" w:rsidP="007C7C44">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noProof/>
              </w:rPr>
            </w:pPr>
            <w:r w:rsidRPr="007C7C44">
              <w:rPr>
                <w:noProof/>
              </w:rPr>
              <w:t>More data should be collected from the field.</w:t>
            </w:r>
          </w:p>
        </w:tc>
      </w:tr>
    </w:tbl>
    <w:p w14:paraId="6C5B5B59" w14:textId="77777777" w:rsidR="003D4CBF" w:rsidRDefault="003D4CBF"/>
    <w:p w14:paraId="2562732F" w14:textId="77777777" w:rsidR="00CA6A15" w:rsidRDefault="00CA6A15"/>
    <w:tbl>
      <w:tblPr>
        <w:tblStyle w:val="GridTable3-Accent1"/>
        <w:tblW w:w="9351" w:type="dxa"/>
        <w:tblLook w:val="04A0" w:firstRow="1" w:lastRow="0" w:firstColumn="1" w:lastColumn="0" w:noHBand="0" w:noVBand="1"/>
      </w:tblPr>
      <w:tblGrid>
        <w:gridCol w:w="2972"/>
        <w:gridCol w:w="6379"/>
      </w:tblGrid>
      <w:tr w:rsidR="003D4CBF" w:rsidRPr="003D4CBF" w14:paraId="4F8778DE" w14:textId="77777777" w:rsidTr="00CA6A1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72" w:type="dxa"/>
          </w:tcPr>
          <w:p w14:paraId="12080361" w14:textId="479B020E" w:rsidR="003D4CBF" w:rsidRPr="003D4CBF" w:rsidRDefault="007C7C44" w:rsidP="003D4CBF">
            <w:pPr>
              <w:rPr>
                <w:b w:val="0"/>
                <w:bCs w:val="0"/>
                <w:noProof/>
              </w:rPr>
            </w:pPr>
            <w:r w:rsidRPr="007C7C44">
              <w:rPr>
                <w:noProof/>
              </w:rPr>
              <w:t>Name of the Best Practice</w:t>
            </w:r>
          </w:p>
        </w:tc>
        <w:tc>
          <w:tcPr>
            <w:tcW w:w="6379" w:type="dxa"/>
          </w:tcPr>
          <w:p w14:paraId="58765AD5" w14:textId="77777777" w:rsidR="003D4CBF" w:rsidRPr="003D4CBF" w:rsidRDefault="003D4CBF" w:rsidP="003D4CBF">
            <w:pPr>
              <w:cnfStyle w:val="100000000000" w:firstRow="1" w:lastRow="0" w:firstColumn="0" w:lastColumn="0" w:oddVBand="0" w:evenVBand="0" w:oddHBand="0" w:evenHBand="0" w:firstRowFirstColumn="0" w:firstRowLastColumn="0" w:lastRowFirstColumn="0" w:lastRowLastColumn="0"/>
              <w:rPr>
                <w:noProof/>
              </w:rPr>
            </w:pPr>
            <w:r w:rsidRPr="003D4CBF">
              <w:rPr>
                <w:noProof/>
              </w:rPr>
              <w:t>World Water Assessment Programme (WWAP)</w:t>
            </w:r>
          </w:p>
        </w:tc>
      </w:tr>
      <w:tr w:rsidR="003D4CBF" w:rsidRPr="003D4CBF" w14:paraId="64AD3427" w14:textId="77777777" w:rsidTr="00CA6A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1B34AE2C" w14:textId="77777777" w:rsidR="003D4CBF" w:rsidRPr="003D4CBF" w:rsidRDefault="003D4CBF" w:rsidP="003D4CBF">
            <w:pPr>
              <w:rPr>
                <w:b/>
                <w:bCs/>
                <w:noProof/>
              </w:rPr>
            </w:pPr>
            <w:r w:rsidRPr="003D4CBF">
              <w:rPr>
                <w:b/>
                <w:bCs/>
                <w:noProof/>
              </w:rPr>
              <w:t>Executing Partners</w:t>
            </w:r>
          </w:p>
        </w:tc>
        <w:tc>
          <w:tcPr>
            <w:tcW w:w="6379" w:type="dxa"/>
          </w:tcPr>
          <w:p w14:paraId="4F0A9970" w14:textId="77777777" w:rsidR="003D4CBF" w:rsidRPr="003D4CBF" w:rsidRDefault="003D4CBF" w:rsidP="003D4CBF">
            <w:pPr>
              <w:cnfStyle w:val="000000100000" w:firstRow="0" w:lastRow="0" w:firstColumn="0" w:lastColumn="0" w:oddVBand="0" w:evenVBand="0" w:oddHBand="1" w:evenHBand="0" w:firstRowFirstColumn="0" w:firstRowLastColumn="0" w:lastRowFirstColumn="0" w:lastRowLastColumn="0"/>
              <w:rPr>
                <w:noProof/>
              </w:rPr>
            </w:pPr>
            <w:r w:rsidRPr="003D4CBF">
              <w:rPr>
                <w:noProof/>
              </w:rPr>
              <w:t>UNESCO IHP and UNESCO WWAP</w:t>
            </w:r>
          </w:p>
        </w:tc>
      </w:tr>
      <w:tr w:rsidR="003D4CBF" w:rsidRPr="003D4CBF" w14:paraId="24CBB01D" w14:textId="77777777" w:rsidTr="00CA6A15">
        <w:tc>
          <w:tcPr>
            <w:cnfStyle w:val="001000000000" w:firstRow="0" w:lastRow="0" w:firstColumn="1" w:lastColumn="0" w:oddVBand="0" w:evenVBand="0" w:oddHBand="0" w:evenHBand="0" w:firstRowFirstColumn="0" w:firstRowLastColumn="0" w:lastRowFirstColumn="0" w:lastRowLastColumn="0"/>
            <w:tcW w:w="2972" w:type="dxa"/>
          </w:tcPr>
          <w:p w14:paraId="63B6AD88" w14:textId="77777777" w:rsidR="003D4CBF" w:rsidRPr="003D4CBF" w:rsidRDefault="003D4CBF" w:rsidP="003D4CBF">
            <w:pPr>
              <w:rPr>
                <w:b/>
                <w:bCs/>
                <w:noProof/>
              </w:rPr>
            </w:pPr>
            <w:r w:rsidRPr="003D4CBF">
              <w:rPr>
                <w:b/>
                <w:bCs/>
                <w:noProof/>
              </w:rPr>
              <w:t>Child Projects</w:t>
            </w:r>
          </w:p>
        </w:tc>
        <w:tc>
          <w:tcPr>
            <w:tcW w:w="6379" w:type="dxa"/>
          </w:tcPr>
          <w:p w14:paraId="722C33CA" w14:textId="77777777" w:rsidR="003D4CBF" w:rsidRPr="003D4CBF" w:rsidRDefault="003D4CBF" w:rsidP="003D4CBF">
            <w:pPr>
              <w:cnfStyle w:val="000000000000" w:firstRow="0" w:lastRow="0" w:firstColumn="0" w:lastColumn="0" w:oddVBand="0" w:evenVBand="0" w:oddHBand="0" w:evenHBand="0" w:firstRowFirstColumn="0" w:firstRowLastColumn="0" w:lastRowFirstColumn="0" w:lastRowLastColumn="0"/>
              <w:rPr>
                <w:noProof/>
              </w:rPr>
            </w:pPr>
            <w:r w:rsidRPr="003D4CBF">
              <w:rPr>
                <w:noProof/>
              </w:rPr>
              <w:t xml:space="preserve">2.1 </w:t>
            </w:r>
          </w:p>
        </w:tc>
      </w:tr>
      <w:tr w:rsidR="003D4CBF" w:rsidRPr="003D4CBF" w14:paraId="769EC75E" w14:textId="77777777" w:rsidTr="00CA6A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35301962" w14:textId="77777777" w:rsidR="003D4CBF" w:rsidRPr="003D4CBF" w:rsidRDefault="003D4CBF" w:rsidP="003D4CBF">
            <w:pPr>
              <w:rPr>
                <w:b/>
                <w:bCs/>
                <w:noProof/>
              </w:rPr>
            </w:pPr>
            <w:r w:rsidRPr="003D4CBF">
              <w:rPr>
                <w:b/>
                <w:bCs/>
                <w:noProof/>
              </w:rPr>
              <w:t>Pilot Country</w:t>
            </w:r>
          </w:p>
        </w:tc>
        <w:tc>
          <w:tcPr>
            <w:tcW w:w="6379" w:type="dxa"/>
          </w:tcPr>
          <w:p w14:paraId="114A9E12" w14:textId="77777777" w:rsidR="003D4CBF" w:rsidRPr="003D4CBF" w:rsidRDefault="003D4CBF" w:rsidP="003D4CBF">
            <w:pPr>
              <w:cnfStyle w:val="000000100000" w:firstRow="0" w:lastRow="0" w:firstColumn="0" w:lastColumn="0" w:oddVBand="0" w:evenVBand="0" w:oddHBand="1" w:evenHBand="0" w:firstRowFirstColumn="0" w:firstRowLastColumn="0" w:lastRowFirstColumn="0" w:lastRowLastColumn="0"/>
              <w:rPr>
                <w:noProof/>
              </w:rPr>
            </w:pPr>
            <w:r w:rsidRPr="003D4CBF">
              <w:rPr>
                <w:noProof/>
              </w:rPr>
              <w:t>Tunisia</w:t>
            </w:r>
          </w:p>
        </w:tc>
      </w:tr>
      <w:tr w:rsidR="003D4CBF" w:rsidRPr="003D4CBF" w14:paraId="0E204494" w14:textId="77777777" w:rsidTr="00CA6A15">
        <w:tc>
          <w:tcPr>
            <w:cnfStyle w:val="001000000000" w:firstRow="0" w:lastRow="0" w:firstColumn="1" w:lastColumn="0" w:oddVBand="0" w:evenVBand="0" w:oddHBand="0" w:evenHBand="0" w:firstRowFirstColumn="0" w:firstRowLastColumn="0" w:lastRowFirstColumn="0" w:lastRowLastColumn="0"/>
            <w:tcW w:w="2972" w:type="dxa"/>
          </w:tcPr>
          <w:p w14:paraId="44534F25" w14:textId="77777777" w:rsidR="003D4CBF" w:rsidRPr="003D4CBF" w:rsidRDefault="003D4CBF" w:rsidP="003D4CBF">
            <w:pPr>
              <w:rPr>
                <w:b/>
                <w:bCs/>
                <w:noProof/>
              </w:rPr>
            </w:pPr>
            <w:r w:rsidRPr="003D4CBF">
              <w:rPr>
                <w:b/>
                <w:bCs/>
                <w:noProof/>
                <w:lang w:val="en-US"/>
              </w:rPr>
              <w:t>Activity</w:t>
            </w:r>
          </w:p>
        </w:tc>
        <w:tc>
          <w:tcPr>
            <w:tcW w:w="6379" w:type="dxa"/>
          </w:tcPr>
          <w:p w14:paraId="537AB6BB" w14:textId="409563F8" w:rsidR="007C7C44" w:rsidRPr="007C7C44" w:rsidRDefault="007C7C44" w:rsidP="007C7C44">
            <w:pPr>
              <w:cnfStyle w:val="000000000000" w:firstRow="0" w:lastRow="0" w:firstColumn="0" w:lastColumn="0" w:oddVBand="0" w:evenVBand="0" w:oddHBand="0" w:evenHBand="0" w:firstRowFirstColumn="0" w:firstRowLastColumn="0" w:lastRowFirstColumn="0" w:lastRowLastColumn="0"/>
              <w:rPr>
                <w:noProof/>
              </w:rPr>
            </w:pPr>
            <w:r w:rsidRPr="007C7C44">
              <w:rPr>
                <w:noProof/>
              </w:rPr>
              <w:t xml:space="preserve">The WWAP methodology was implemented based on four main pillars. These are: </w:t>
            </w:r>
          </w:p>
          <w:p w14:paraId="25C10C50" w14:textId="5E0BCEED" w:rsidR="007C7C44" w:rsidRPr="007C7C44" w:rsidRDefault="007C7C44" w:rsidP="007C7C44">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noProof/>
              </w:rPr>
            </w:pPr>
            <w:r w:rsidRPr="007C7C44">
              <w:rPr>
                <w:noProof/>
              </w:rPr>
              <w:t xml:space="preserve">Methodologies and tools for </w:t>
            </w:r>
            <w:r w:rsidR="00CA6A15">
              <w:rPr>
                <w:noProof/>
              </w:rPr>
              <w:t>gender</w:t>
            </w:r>
            <w:r w:rsidRPr="007C7C44">
              <w:rPr>
                <w:noProof/>
              </w:rPr>
              <w:t>-disaggregated water data</w:t>
            </w:r>
          </w:p>
          <w:p w14:paraId="7A020D82" w14:textId="77777777" w:rsidR="007C7C44" w:rsidRPr="007C7C44" w:rsidRDefault="007C7C44" w:rsidP="007C7C44">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noProof/>
              </w:rPr>
            </w:pPr>
            <w:r w:rsidRPr="007C7C44">
              <w:rPr>
                <w:noProof/>
              </w:rPr>
              <w:t>Field projects on water and gender integration</w:t>
            </w:r>
          </w:p>
          <w:p w14:paraId="75BB6F44" w14:textId="3BCD3A20" w:rsidR="007C7C44" w:rsidRPr="007C7C44" w:rsidRDefault="007C7C44" w:rsidP="007C7C44">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noProof/>
              </w:rPr>
            </w:pPr>
            <w:r w:rsidRPr="007C7C44">
              <w:rPr>
                <w:noProof/>
              </w:rPr>
              <w:t>Capacity development and</w:t>
            </w:r>
          </w:p>
          <w:p w14:paraId="2625AB10" w14:textId="77777777" w:rsidR="003D4CBF" w:rsidRPr="007C7C44" w:rsidRDefault="003D4CBF" w:rsidP="007C7C44">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noProof/>
              </w:rPr>
            </w:pPr>
            <w:r w:rsidRPr="007C7C44">
              <w:rPr>
                <w:noProof/>
              </w:rPr>
              <w:t>Advocacy and communication</w:t>
            </w:r>
          </w:p>
        </w:tc>
      </w:tr>
      <w:tr w:rsidR="003D4CBF" w:rsidRPr="003D4CBF" w14:paraId="4A71C0F4" w14:textId="77777777" w:rsidTr="00CA6A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06F3AB59" w14:textId="77777777" w:rsidR="003D4CBF" w:rsidRPr="003D4CBF" w:rsidRDefault="003D4CBF" w:rsidP="003D4CBF">
            <w:pPr>
              <w:rPr>
                <w:b/>
                <w:bCs/>
                <w:noProof/>
              </w:rPr>
            </w:pPr>
            <w:r w:rsidRPr="003D4CBF">
              <w:rPr>
                <w:b/>
                <w:bCs/>
                <w:noProof/>
                <w:lang w:val="en-US"/>
              </w:rPr>
              <w:t>Results</w:t>
            </w:r>
          </w:p>
        </w:tc>
        <w:tc>
          <w:tcPr>
            <w:tcW w:w="6379" w:type="dxa"/>
          </w:tcPr>
          <w:p w14:paraId="4D01370B" w14:textId="77777777" w:rsidR="003D4CBF" w:rsidRPr="007C7C44" w:rsidRDefault="003D4CBF" w:rsidP="007C7C44">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noProof/>
              </w:rPr>
            </w:pPr>
            <w:r w:rsidRPr="007C7C44">
              <w:rPr>
                <w:noProof/>
              </w:rPr>
              <w:t xml:space="preserve">Regional online workshop on gender in IWRM/ICZM </w:t>
            </w:r>
          </w:p>
          <w:p w14:paraId="42A9864D" w14:textId="77777777" w:rsidR="003D4CBF" w:rsidRPr="007C7C44" w:rsidRDefault="003D4CBF" w:rsidP="007C7C44">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noProof/>
              </w:rPr>
            </w:pPr>
            <w:r w:rsidRPr="007C7C44">
              <w:rPr>
                <w:noProof/>
              </w:rPr>
              <w:t>Capacity development needs assessment survey</w:t>
            </w:r>
          </w:p>
          <w:p w14:paraId="7C9201A0" w14:textId="77777777" w:rsidR="003D4CBF" w:rsidRPr="007C7C44" w:rsidRDefault="003D4CBF" w:rsidP="007C7C44">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noProof/>
              </w:rPr>
            </w:pPr>
            <w:r w:rsidRPr="007C7C44">
              <w:rPr>
                <w:noProof/>
              </w:rPr>
              <w:t>Field mission with stakeholder meetings; data collection, and awareness-raising</w:t>
            </w:r>
          </w:p>
          <w:p w14:paraId="0855462C" w14:textId="77777777" w:rsidR="003D4CBF" w:rsidRPr="007C7C44" w:rsidRDefault="003D4CBF" w:rsidP="007C7C44">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noProof/>
              </w:rPr>
            </w:pPr>
            <w:r w:rsidRPr="007C7C44">
              <w:rPr>
                <w:noProof/>
              </w:rPr>
              <w:t>One final report including findings of field work and recoomendations for policy engancement.</w:t>
            </w:r>
          </w:p>
        </w:tc>
      </w:tr>
      <w:tr w:rsidR="003D4CBF" w:rsidRPr="003D4CBF" w14:paraId="395F52EF" w14:textId="77777777" w:rsidTr="00CA6A15">
        <w:tc>
          <w:tcPr>
            <w:cnfStyle w:val="001000000000" w:firstRow="0" w:lastRow="0" w:firstColumn="1" w:lastColumn="0" w:oddVBand="0" w:evenVBand="0" w:oddHBand="0" w:evenHBand="0" w:firstRowFirstColumn="0" w:firstRowLastColumn="0" w:lastRowFirstColumn="0" w:lastRowLastColumn="0"/>
            <w:tcW w:w="2972" w:type="dxa"/>
          </w:tcPr>
          <w:p w14:paraId="0904289C" w14:textId="35D1BFE7" w:rsidR="003D4CBF" w:rsidRPr="003D4CBF" w:rsidRDefault="007C7C44" w:rsidP="003D4CBF">
            <w:pPr>
              <w:rPr>
                <w:b/>
                <w:bCs/>
                <w:noProof/>
                <w:lang w:val="en-US"/>
              </w:rPr>
            </w:pPr>
            <w:r w:rsidRPr="007C7C44">
              <w:rPr>
                <w:b/>
                <w:bCs/>
                <w:noProof/>
                <w:lang w:val="en-US"/>
              </w:rPr>
              <w:t>Points to note</w:t>
            </w:r>
          </w:p>
        </w:tc>
        <w:tc>
          <w:tcPr>
            <w:tcW w:w="6379" w:type="dxa"/>
          </w:tcPr>
          <w:p w14:paraId="07EBDDE0" w14:textId="77777777" w:rsidR="00763A9F" w:rsidRPr="00763A9F" w:rsidRDefault="00763A9F" w:rsidP="007C7C44">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noProof/>
              </w:rPr>
            </w:pPr>
            <w:r w:rsidRPr="00763A9F">
              <w:rPr>
                <w:noProof/>
              </w:rPr>
              <w:t xml:space="preserve">Following the theoretical training, support should be provided for fieldwork. </w:t>
            </w:r>
          </w:p>
          <w:p w14:paraId="515B5F2E" w14:textId="74129505" w:rsidR="00763A9F" w:rsidRPr="007C7C44" w:rsidRDefault="00763A9F" w:rsidP="007C7C44">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noProof/>
              </w:rPr>
            </w:pPr>
            <w:r w:rsidRPr="00763A9F">
              <w:rPr>
                <w:noProof/>
              </w:rPr>
              <w:t>Fieldwork should reach more local women.</w:t>
            </w:r>
          </w:p>
        </w:tc>
      </w:tr>
    </w:tbl>
    <w:p w14:paraId="2558B3E5" w14:textId="77777777" w:rsidR="003D4CBF" w:rsidRDefault="003D4CBF"/>
    <w:p w14:paraId="5808C96D" w14:textId="77777777" w:rsidR="00CA6A15" w:rsidRDefault="00CA6A15"/>
    <w:tbl>
      <w:tblPr>
        <w:tblStyle w:val="GridTable3-Accent1"/>
        <w:tblW w:w="9351" w:type="dxa"/>
        <w:tblLook w:val="04A0" w:firstRow="1" w:lastRow="0" w:firstColumn="1" w:lastColumn="0" w:noHBand="0" w:noVBand="1"/>
      </w:tblPr>
      <w:tblGrid>
        <w:gridCol w:w="2972"/>
        <w:gridCol w:w="6379"/>
      </w:tblGrid>
      <w:tr w:rsidR="003D4CBF" w:rsidRPr="003D4CBF" w14:paraId="2B485137" w14:textId="77777777" w:rsidTr="00CA6A1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72" w:type="dxa"/>
          </w:tcPr>
          <w:p w14:paraId="329CFD6C" w14:textId="77777777" w:rsidR="003D4CBF" w:rsidRPr="003D4CBF" w:rsidRDefault="003D4CBF" w:rsidP="003D4CBF">
            <w:pPr>
              <w:rPr>
                <w:b w:val="0"/>
                <w:bCs w:val="0"/>
                <w:noProof/>
              </w:rPr>
            </w:pPr>
            <w:r w:rsidRPr="003D4CBF">
              <w:rPr>
                <w:noProof/>
              </w:rPr>
              <w:t>Name of the Replication</w:t>
            </w:r>
          </w:p>
        </w:tc>
        <w:tc>
          <w:tcPr>
            <w:tcW w:w="6379" w:type="dxa"/>
          </w:tcPr>
          <w:p w14:paraId="4BB2F405" w14:textId="3D949862" w:rsidR="003D4CBF" w:rsidRPr="003D4CBF" w:rsidRDefault="00763A9F" w:rsidP="003D4CBF">
            <w:pPr>
              <w:cnfStyle w:val="100000000000" w:firstRow="1" w:lastRow="0" w:firstColumn="0" w:lastColumn="0" w:oddVBand="0" w:evenVBand="0" w:oddHBand="0" w:evenHBand="0" w:firstRowFirstColumn="0" w:firstRowLastColumn="0" w:lastRowFirstColumn="0" w:lastRowLastColumn="0"/>
              <w:rPr>
                <w:noProof/>
              </w:rPr>
            </w:pPr>
            <w:r w:rsidRPr="00763A9F">
              <w:rPr>
                <w:noProof/>
              </w:rPr>
              <w:t>Community-Supported Marine Protected Areas Management Plans</w:t>
            </w:r>
          </w:p>
        </w:tc>
      </w:tr>
      <w:tr w:rsidR="003D4CBF" w:rsidRPr="003D4CBF" w14:paraId="2D0774CE" w14:textId="77777777" w:rsidTr="00CA6A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106065F4" w14:textId="77777777" w:rsidR="003D4CBF" w:rsidRPr="003D4CBF" w:rsidRDefault="003D4CBF" w:rsidP="003D4CBF">
            <w:pPr>
              <w:rPr>
                <w:b/>
                <w:bCs/>
                <w:noProof/>
              </w:rPr>
            </w:pPr>
            <w:r w:rsidRPr="003D4CBF">
              <w:rPr>
                <w:b/>
                <w:bCs/>
                <w:noProof/>
              </w:rPr>
              <w:t>Executing Partners</w:t>
            </w:r>
          </w:p>
        </w:tc>
        <w:tc>
          <w:tcPr>
            <w:tcW w:w="6379" w:type="dxa"/>
          </w:tcPr>
          <w:p w14:paraId="5D33F33E" w14:textId="77777777" w:rsidR="003D4CBF" w:rsidRPr="003D4CBF" w:rsidRDefault="003D4CBF" w:rsidP="003D4CBF">
            <w:pPr>
              <w:cnfStyle w:val="000000100000" w:firstRow="0" w:lastRow="0" w:firstColumn="0" w:lastColumn="0" w:oddVBand="0" w:evenVBand="0" w:oddHBand="1" w:evenHBand="0" w:firstRowFirstColumn="0" w:firstRowLastColumn="0" w:lastRowFirstColumn="0" w:lastRowLastColumn="0"/>
              <w:rPr>
                <w:noProof/>
              </w:rPr>
            </w:pPr>
            <w:r w:rsidRPr="003D4CBF">
              <w:rPr>
                <w:noProof/>
              </w:rPr>
              <w:t>IUCN, SPA/RAC, WWF</w:t>
            </w:r>
          </w:p>
        </w:tc>
      </w:tr>
      <w:tr w:rsidR="003D4CBF" w:rsidRPr="003D4CBF" w14:paraId="7C6975F6" w14:textId="77777777" w:rsidTr="00CA6A15">
        <w:tc>
          <w:tcPr>
            <w:cnfStyle w:val="001000000000" w:firstRow="0" w:lastRow="0" w:firstColumn="1" w:lastColumn="0" w:oddVBand="0" w:evenVBand="0" w:oddHBand="0" w:evenHBand="0" w:firstRowFirstColumn="0" w:firstRowLastColumn="0" w:lastRowFirstColumn="0" w:lastRowLastColumn="0"/>
            <w:tcW w:w="2972" w:type="dxa"/>
          </w:tcPr>
          <w:p w14:paraId="1218D02A" w14:textId="77777777" w:rsidR="003D4CBF" w:rsidRPr="003D4CBF" w:rsidRDefault="003D4CBF" w:rsidP="003D4CBF">
            <w:pPr>
              <w:rPr>
                <w:b/>
                <w:bCs/>
                <w:noProof/>
              </w:rPr>
            </w:pPr>
            <w:r w:rsidRPr="003D4CBF">
              <w:rPr>
                <w:b/>
                <w:bCs/>
                <w:noProof/>
              </w:rPr>
              <w:lastRenderedPageBreak/>
              <w:t>Child Projects</w:t>
            </w:r>
          </w:p>
        </w:tc>
        <w:tc>
          <w:tcPr>
            <w:tcW w:w="6379" w:type="dxa"/>
          </w:tcPr>
          <w:p w14:paraId="5CF6A01E" w14:textId="77777777" w:rsidR="003D4CBF" w:rsidRPr="003D4CBF" w:rsidRDefault="003D4CBF" w:rsidP="003D4CBF">
            <w:pPr>
              <w:cnfStyle w:val="000000000000" w:firstRow="0" w:lastRow="0" w:firstColumn="0" w:lastColumn="0" w:oddVBand="0" w:evenVBand="0" w:oddHBand="0" w:evenHBand="0" w:firstRowFirstColumn="0" w:firstRowLastColumn="0" w:lastRowFirstColumn="0" w:lastRowLastColumn="0"/>
              <w:rPr>
                <w:noProof/>
              </w:rPr>
            </w:pPr>
            <w:r w:rsidRPr="003D4CBF">
              <w:rPr>
                <w:noProof/>
              </w:rPr>
              <w:t>3.1, 4.1</w:t>
            </w:r>
          </w:p>
        </w:tc>
      </w:tr>
      <w:tr w:rsidR="003D4CBF" w:rsidRPr="003D4CBF" w14:paraId="105287BD" w14:textId="77777777" w:rsidTr="00CA6A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74DF611D" w14:textId="77777777" w:rsidR="003D4CBF" w:rsidRPr="003D4CBF" w:rsidRDefault="003D4CBF" w:rsidP="003D4CBF">
            <w:pPr>
              <w:rPr>
                <w:b/>
                <w:bCs/>
                <w:noProof/>
              </w:rPr>
            </w:pPr>
            <w:r w:rsidRPr="003D4CBF">
              <w:rPr>
                <w:b/>
                <w:bCs/>
                <w:noProof/>
              </w:rPr>
              <w:t>Pilot Country</w:t>
            </w:r>
          </w:p>
        </w:tc>
        <w:tc>
          <w:tcPr>
            <w:tcW w:w="6379" w:type="dxa"/>
          </w:tcPr>
          <w:p w14:paraId="389D9464" w14:textId="77777777" w:rsidR="003D4CBF" w:rsidRPr="003D4CBF" w:rsidRDefault="003D4CBF" w:rsidP="003D4CBF">
            <w:pPr>
              <w:cnfStyle w:val="000000100000" w:firstRow="0" w:lastRow="0" w:firstColumn="0" w:lastColumn="0" w:oddVBand="0" w:evenVBand="0" w:oddHBand="1" w:evenHBand="0" w:firstRowFirstColumn="0" w:firstRowLastColumn="0" w:lastRowFirstColumn="0" w:lastRowLastColumn="0"/>
              <w:rPr>
                <w:noProof/>
              </w:rPr>
            </w:pPr>
            <w:r w:rsidRPr="003D4CBF">
              <w:rPr>
                <w:noProof/>
              </w:rPr>
              <w:t>Libya</w:t>
            </w:r>
          </w:p>
        </w:tc>
      </w:tr>
      <w:tr w:rsidR="003D4CBF" w:rsidRPr="003D4CBF" w14:paraId="1A57C490" w14:textId="77777777" w:rsidTr="00CA6A15">
        <w:tc>
          <w:tcPr>
            <w:cnfStyle w:val="001000000000" w:firstRow="0" w:lastRow="0" w:firstColumn="1" w:lastColumn="0" w:oddVBand="0" w:evenVBand="0" w:oddHBand="0" w:evenHBand="0" w:firstRowFirstColumn="0" w:firstRowLastColumn="0" w:lastRowFirstColumn="0" w:lastRowLastColumn="0"/>
            <w:tcW w:w="2972" w:type="dxa"/>
          </w:tcPr>
          <w:p w14:paraId="492E151B" w14:textId="77777777" w:rsidR="003D4CBF" w:rsidRPr="003D4CBF" w:rsidRDefault="003D4CBF" w:rsidP="003D4CBF">
            <w:pPr>
              <w:rPr>
                <w:b/>
                <w:bCs/>
                <w:noProof/>
              </w:rPr>
            </w:pPr>
            <w:r w:rsidRPr="003D4CBF">
              <w:rPr>
                <w:b/>
                <w:bCs/>
                <w:noProof/>
                <w:lang w:val="en-US"/>
              </w:rPr>
              <w:t>Activity</w:t>
            </w:r>
          </w:p>
        </w:tc>
        <w:tc>
          <w:tcPr>
            <w:tcW w:w="6379" w:type="dxa"/>
          </w:tcPr>
          <w:p w14:paraId="07EC9689" w14:textId="6424491D" w:rsidR="003D4CBF" w:rsidRPr="003D4CBF" w:rsidRDefault="00763A9F" w:rsidP="003D4CBF">
            <w:pPr>
              <w:cnfStyle w:val="000000000000" w:firstRow="0" w:lastRow="0" w:firstColumn="0" w:lastColumn="0" w:oddVBand="0" w:evenVBand="0" w:oddHBand="0" w:evenHBand="0" w:firstRowFirstColumn="0" w:firstRowLastColumn="0" w:lastRowFirstColumn="0" w:lastRowLastColumn="0"/>
              <w:rPr>
                <w:noProof/>
              </w:rPr>
            </w:pPr>
            <w:r w:rsidRPr="00763A9F">
              <w:rPr>
                <w:noProof/>
              </w:rPr>
              <w:t>The MPA management plan is based on robust socio-economic assessments conducted in the field. Civil society organizations and women leaders were included in the participatory meetings. The local community was engaged through these stakeholders. A story featuring a woman leader who heads a CSO was published as part of the MEDPCU 4.1 project.</w:t>
            </w:r>
          </w:p>
        </w:tc>
      </w:tr>
      <w:tr w:rsidR="003D4CBF" w:rsidRPr="003D4CBF" w14:paraId="48C02F5A" w14:textId="77777777" w:rsidTr="00CA6A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341C8408" w14:textId="77777777" w:rsidR="003D4CBF" w:rsidRPr="003D4CBF" w:rsidRDefault="003D4CBF" w:rsidP="003D4CBF">
            <w:pPr>
              <w:rPr>
                <w:b/>
                <w:bCs/>
                <w:noProof/>
              </w:rPr>
            </w:pPr>
            <w:r w:rsidRPr="003D4CBF">
              <w:rPr>
                <w:b/>
                <w:bCs/>
                <w:noProof/>
                <w:lang w:val="en-US"/>
              </w:rPr>
              <w:t>Results</w:t>
            </w:r>
          </w:p>
        </w:tc>
        <w:tc>
          <w:tcPr>
            <w:tcW w:w="6379" w:type="dxa"/>
          </w:tcPr>
          <w:p w14:paraId="463D88DB" w14:textId="431F1278" w:rsidR="00763A9F" w:rsidRPr="00763A9F" w:rsidRDefault="00763A9F" w:rsidP="00763A9F">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noProof/>
              </w:rPr>
            </w:pPr>
            <w:r w:rsidRPr="00763A9F">
              <w:rPr>
                <w:noProof/>
              </w:rPr>
              <w:t>Three MPAs were</w:t>
            </w:r>
            <w:r w:rsidR="00CA6A15">
              <w:rPr>
                <w:noProof/>
              </w:rPr>
              <w:t xml:space="preserve"> prepared</w:t>
            </w:r>
            <w:r w:rsidRPr="00763A9F">
              <w:rPr>
                <w:noProof/>
              </w:rPr>
              <w:t xml:space="preserve"> in Libya based on socio-economic studies.</w:t>
            </w:r>
          </w:p>
          <w:p w14:paraId="05B9ECDB" w14:textId="41B81652" w:rsidR="003D4CBF" w:rsidRPr="00763A9F" w:rsidRDefault="00763A9F" w:rsidP="00763A9F">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noProof/>
              </w:rPr>
            </w:pPr>
            <w:r w:rsidRPr="00763A9F">
              <w:rPr>
                <w:noProof/>
              </w:rPr>
              <w:t>Collaboration took place with eight CSOs, one of which was led by a woman. A woman’s story was published on the UNEP GEF and UNEP MAP websites.</w:t>
            </w:r>
          </w:p>
        </w:tc>
      </w:tr>
      <w:tr w:rsidR="003D4CBF" w:rsidRPr="003D4CBF" w14:paraId="70CE98EC" w14:textId="77777777" w:rsidTr="00CA6A15">
        <w:tc>
          <w:tcPr>
            <w:cnfStyle w:val="001000000000" w:firstRow="0" w:lastRow="0" w:firstColumn="1" w:lastColumn="0" w:oddVBand="0" w:evenVBand="0" w:oddHBand="0" w:evenHBand="0" w:firstRowFirstColumn="0" w:firstRowLastColumn="0" w:lastRowFirstColumn="0" w:lastRowLastColumn="0"/>
            <w:tcW w:w="2972" w:type="dxa"/>
          </w:tcPr>
          <w:p w14:paraId="0FE56677" w14:textId="189034AF" w:rsidR="003D4CBF" w:rsidRPr="003D4CBF" w:rsidRDefault="007C7C44" w:rsidP="003D4CBF">
            <w:pPr>
              <w:rPr>
                <w:b/>
                <w:bCs/>
                <w:noProof/>
                <w:lang w:val="en-US"/>
              </w:rPr>
            </w:pPr>
            <w:r w:rsidRPr="00763A9F">
              <w:rPr>
                <w:b/>
                <w:bCs/>
                <w:noProof/>
                <w:lang w:val="en-US"/>
              </w:rPr>
              <w:t>Points to note</w:t>
            </w:r>
          </w:p>
        </w:tc>
        <w:tc>
          <w:tcPr>
            <w:tcW w:w="6379" w:type="dxa"/>
          </w:tcPr>
          <w:p w14:paraId="6E98A3BE" w14:textId="201CBE67" w:rsidR="003D4CBF" w:rsidRPr="00763A9F" w:rsidRDefault="004714D1" w:rsidP="00763A9F">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noProof/>
              </w:rPr>
            </w:pPr>
            <w:r>
              <w:rPr>
                <w:noProof/>
              </w:rPr>
              <w:t xml:space="preserve">There is a </w:t>
            </w:r>
            <w:r w:rsidR="00763A9F" w:rsidRPr="00763A9F">
              <w:rPr>
                <w:noProof/>
              </w:rPr>
              <w:t>need to reach more women leaders and women living in local communities.</w:t>
            </w:r>
          </w:p>
        </w:tc>
      </w:tr>
    </w:tbl>
    <w:p w14:paraId="562EFEE6" w14:textId="77777777" w:rsidR="00FA2408" w:rsidRDefault="00FA2408"/>
    <w:p w14:paraId="09957000" w14:textId="77777777" w:rsidR="004714D1" w:rsidRDefault="004714D1"/>
    <w:tbl>
      <w:tblPr>
        <w:tblStyle w:val="GridTable3-Accent1"/>
        <w:tblW w:w="9351" w:type="dxa"/>
        <w:tblLook w:val="04A0" w:firstRow="1" w:lastRow="0" w:firstColumn="1" w:lastColumn="0" w:noHBand="0" w:noVBand="1"/>
      </w:tblPr>
      <w:tblGrid>
        <w:gridCol w:w="2972"/>
        <w:gridCol w:w="6379"/>
      </w:tblGrid>
      <w:tr w:rsidR="003D4CBF" w:rsidRPr="003D4CBF" w14:paraId="0338C8E5" w14:textId="77777777" w:rsidTr="00CA6A1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72" w:type="dxa"/>
          </w:tcPr>
          <w:p w14:paraId="2A7EDBBE" w14:textId="77777777" w:rsidR="003D4CBF" w:rsidRPr="003D4CBF" w:rsidRDefault="003D4CBF" w:rsidP="003D4CBF">
            <w:pPr>
              <w:rPr>
                <w:noProof/>
              </w:rPr>
            </w:pPr>
            <w:r w:rsidRPr="003D4CBF">
              <w:rPr>
                <w:noProof/>
              </w:rPr>
              <w:t>Name of the Replication</w:t>
            </w:r>
          </w:p>
        </w:tc>
        <w:tc>
          <w:tcPr>
            <w:tcW w:w="6379" w:type="dxa"/>
          </w:tcPr>
          <w:p w14:paraId="5FC0D1AD" w14:textId="77777777" w:rsidR="003D4CBF" w:rsidRPr="003D4CBF" w:rsidRDefault="003D4CBF" w:rsidP="003D4CBF">
            <w:pPr>
              <w:cnfStyle w:val="100000000000" w:firstRow="1" w:lastRow="0" w:firstColumn="0" w:lastColumn="0" w:oddVBand="0" w:evenVBand="0" w:oddHBand="0" w:evenHBand="0" w:firstRowFirstColumn="0" w:firstRowLastColumn="0" w:lastRowFirstColumn="0" w:lastRowLastColumn="0"/>
              <w:rPr>
                <w:noProof/>
              </w:rPr>
            </w:pPr>
            <w:r w:rsidRPr="003D4CBF">
              <w:rPr>
                <w:noProof/>
              </w:rPr>
              <w:t>Gender and Nexus</w:t>
            </w:r>
          </w:p>
        </w:tc>
      </w:tr>
      <w:tr w:rsidR="003D4CBF" w:rsidRPr="003D4CBF" w14:paraId="3216FE6D" w14:textId="77777777" w:rsidTr="00CA6A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347FB403" w14:textId="77777777" w:rsidR="003D4CBF" w:rsidRPr="003D4CBF" w:rsidRDefault="003D4CBF" w:rsidP="003D4CBF">
            <w:pPr>
              <w:rPr>
                <w:noProof/>
              </w:rPr>
            </w:pPr>
            <w:r w:rsidRPr="003D4CBF">
              <w:rPr>
                <w:noProof/>
              </w:rPr>
              <w:t>Executing Partners</w:t>
            </w:r>
          </w:p>
        </w:tc>
        <w:tc>
          <w:tcPr>
            <w:tcW w:w="6379" w:type="dxa"/>
          </w:tcPr>
          <w:p w14:paraId="2229A120" w14:textId="77777777" w:rsidR="003D4CBF" w:rsidRPr="003D4CBF" w:rsidRDefault="003D4CBF" w:rsidP="003D4CBF">
            <w:pPr>
              <w:cnfStyle w:val="000000100000" w:firstRow="0" w:lastRow="0" w:firstColumn="0" w:lastColumn="0" w:oddVBand="0" w:evenVBand="0" w:oddHBand="1" w:evenHBand="0" w:firstRowFirstColumn="0" w:firstRowLastColumn="0" w:lastRowFirstColumn="0" w:lastRowLastColumn="0"/>
              <w:rPr>
                <w:noProof/>
              </w:rPr>
            </w:pPr>
            <w:r w:rsidRPr="003D4CBF">
              <w:rPr>
                <w:noProof/>
              </w:rPr>
              <w:t>GWPMED</w:t>
            </w:r>
          </w:p>
        </w:tc>
      </w:tr>
      <w:tr w:rsidR="003D4CBF" w:rsidRPr="003D4CBF" w14:paraId="2D402E65" w14:textId="77777777" w:rsidTr="00CA6A15">
        <w:tc>
          <w:tcPr>
            <w:cnfStyle w:val="001000000000" w:firstRow="0" w:lastRow="0" w:firstColumn="1" w:lastColumn="0" w:oddVBand="0" w:evenVBand="0" w:oddHBand="0" w:evenHBand="0" w:firstRowFirstColumn="0" w:firstRowLastColumn="0" w:lastRowFirstColumn="0" w:lastRowLastColumn="0"/>
            <w:tcW w:w="2972" w:type="dxa"/>
          </w:tcPr>
          <w:p w14:paraId="372B5F1C" w14:textId="77777777" w:rsidR="003D4CBF" w:rsidRPr="003D4CBF" w:rsidRDefault="003D4CBF" w:rsidP="003D4CBF">
            <w:pPr>
              <w:rPr>
                <w:noProof/>
              </w:rPr>
            </w:pPr>
            <w:r w:rsidRPr="003D4CBF">
              <w:rPr>
                <w:noProof/>
              </w:rPr>
              <w:t>Child Projects</w:t>
            </w:r>
          </w:p>
        </w:tc>
        <w:tc>
          <w:tcPr>
            <w:tcW w:w="6379" w:type="dxa"/>
          </w:tcPr>
          <w:p w14:paraId="15EC81E7" w14:textId="77777777" w:rsidR="003D4CBF" w:rsidRPr="003D4CBF" w:rsidRDefault="003D4CBF" w:rsidP="003D4CBF">
            <w:pPr>
              <w:cnfStyle w:val="000000000000" w:firstRow="0" w:lastRow="0" w:firstColumn="0" w:lastColumn="0" w:oddVBand="0" w:evenVBand="0" w:oddHBand="0" w:evenHBand="0" w:firstRowFirstColumn="0" w:firstRowLastColumn="0" w:lastRowFirstColumn="0" w:lastRowLastColumn="0"/>
              <w:rPr>
                <w:noProof/>
              </w:rPr>
            </w:pPr>
            <w:r w:rsidRPr="003D4CBF">
              <w:rPr>
                <w:noProof/>
              </w:rPr>
              <w:t>2.2</w:t>
            </w:r>
          </w:p>
        </w:tc>
      </w:tr>
      <w:tr w:rsidR="003D4CBF" w:rsidRPr="003D4CBF" w14:paraId="55EC0B92" w14:textId="77777777" w:rsidTr="00CA6A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1240AA5E" w14:textId="77777777" w:rsidR="003D4CBF" w:rsidRPr="003D4CBF" w:rsidRDefault="003D4CBF" w:rsidP="003D4CBF">
            <w:pPr>
              <w:rPr>
                <w:noProof/>
              </w:rPr>
            </w:pPr>
            <w:r w:rsidRPr="003D4CBF">
              <w:rPr>
                <w:noProof/>
              </w:rPr>
              <w:t>Pilot Country</w:t>
            </w:r>
          </w:p>
        </w:tc>
        <w:tc>
          <w:tcPr>
            <w:tcW w:w="6379" w:type="dxa"/>
          </w:tcPr>
          <w:p w14:paraId="55D48B2C" w14:textId="77777777" w:rsidR="003D4CBF" w:rsidRPr="003D4CBF" w:rsidRDefault="003D4CBF" w:rsidP="003D4CBF">
            <w:pPr>
              <w:cnfStyle w:val="000000100000" w:firstRow="0" w:lastRow="0" w:firstColumn="0" w:lastColumn="0" w:oddVBand="0" w:evenVBand="0" w:oddHBand="1" w:evenHBand="0" w:firstRowFirstColumn="0" w:firstRowLastColumn="0" w:lastRowFirstColumn="0" w:lastRowLastColumn="0"/>
              <w:rPr>
                <w:noProof/>
              </w:rPr>
            </w:pPr>
            <w:r w:rsidRPr="003D4CBF">
              <w:rPr>
                <w:noProof/>
              </w:rPr>
              <w:t>Lebanon</w:t>
            </w:r>
          </w:p>
        </w:tc>
      </w:tr>
      <w:tr w:rsidR="003D4CBF" w:rsidRPr="003D4CBF" w14:paraId="5342A01C" w14:textId="77777777" w:rsidTr="00CA6A15">
        <w:tc>
          <w:tcPr>
            <w:cnfStyle w:val="001000000000" w:firstRow="0" w:lastRow="0" w:firstColumn="1" w:lastColumn="0" w:oddVBand="0" w:evenVBand="0" w:oddHBand="0" w:evenHBand="0" w:firstRowFirstColumn="0" w:firstRowLastColumn="0" w:lastRowFirstColumn="0" w:lastRowLastColumn="0"/>
            <w:tcW w:w="2972" w:type="dxa"/>
          </w:tcPr>
          <w:p w14:paraId="5B84D227" w14:textId="77777777" w:rsidR="003D4CBF" w:rsidRPr="003D4CBF" w:rsidRDefault="003D4CBF" w:rsidP="003D4CBF">
            <w:pPr>
              <w:rPr>
                <w:noProof/>
              </w:rPr>
            </w:pPr>
            <w:r w:rsidRPr="003D4CBF">
              <w:rPr>
                <w:noProof/>
                <w:lang w:val="en-US"/>
              </w:rPr>
              <w:t>Activity</w:t>
            </w:r>
          </w:p>
        </w:tc>
        <w:tc>
          <w:tcPr>
            <w:tcW w:w="6379" w:type="dxa"/>
          </w:tcPr>
          <w:p w14:paraId="117F1483" w14:textId="0F14CEE7" w:rsidR="003D4CBF" w:rsidRPr="003D4CBF" w:rsidRDefault="004C64E9" w:rsidP="003D4CBF">
            <w:pPr>
              <w:cnfStyle w:val="000000000000" w:firstRow="0" w:lastRow="0" w:firstColumn="0" w:lastColumn="0" w:oddVBand="0" w:evenVBand="0" w:oddHBand="0" w:evenHBand="0" w:firstRowFirstColumn="0" w:firstRowLastColumn="0" w:lastRowFirstColumn="0" w:lastRowLastColumn="0"/>
              <w:rPr>
                <w:noProof/>
              </w:rPr>
            </w:pPr>
            <w:r w:rsidRPr="004C64E9">
              <w:rPr>
                <w:noProof/>
              </w:rPr>
              <w:t>Socio-economic data constitutes a significant part of the Nexus Assessment. During the nexus study in Lebanon, a dedicated socio-economic chapter was developed, with a focus on the agricultural sector. The sector-specific work was carried out in collaboration with subcontractors who have close ties to local women producers. The data collected was supported by governance</w:t>
            </w:r>
            <w:r w:rsidR="004714D1">
              <w:rPr>
                <w:noProof/>
              </w:rPr>
              <w:t>-related efforts.</w:t>
            </w:r>
          </w:p>
        </w:tc>
      </w:tr>
      <w:tr w:rsidR="003D4CBF" w:rsidRPr="003D4CBF" w14:paraId="4A86B6F3" w14:textId="77777777" w:rsidTr="00CA6A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3E0526B1" w14:textId="77777777" w:rsidR="003D4CBF" w:rsidRPr="003D4CBF" w:rsidRDefault="003D4CBF" w:rsidP="003D4CBF">
            <w:pPr>
              <w:rPr>
                <w:noProof/>
              </w:rPr>
            </w:pPr>
            <w:r w:rsidRPr="003D4CBF">
              <w:rPr>
                <w:noProof/>
                <w:lang w:val="en-US"/>
              </w:rPr>
              <w:t>Results</w:t>
            </w:r>
          </w:p>
        </w:tc>
        <w:tc>
          <w:tcPr>
            <w:tcW w:w="6379" w:type="dxa"/>
          </w:tcPr>
          <w:p w14:paraId="0AD56E34" w14:textId="77777777" w:rsidR="004C64E9" w:rsidRPr="004C64E9" w:rsidRDefault="004C64E9" w:rsidP="004C64E9">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noProof/>
              </w:rPr>
            </w:pPr>
            <w:r w:rsidRPr="004C64E9">
              <w:rPr>
                <w:noProof/>
              </w:rPr>
              <w:t>The socio-economic chapter of the Nexus assessment was prepared.</w:t>
            </w:r>
          </w:p>
          <w:p w14:paraId="16F83144" w14:textId="38F17065" w:rsidR="003D4CBF" w:rsidRPr="004C64E9" w:rsidRDefault="004C64E9" w:rsidP="004C64E9">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noProof/>
              </w:rPr>
            </w:pPr>
            <w:r w:rsidRPr="004C64E9">
              <w:rPr>
                <w:noProof/>
              </w:rPr>
              <w:t>Demonstration projects related to the local agricultural sector were carried out. Governance meetings were held.</w:t>
            </w:r>
          </w:p>
        </w:tc>
      </w:tr>
      <w:tr w:rsidR="003D4CBF" w:rsidRPr="003D4CBF" w14:paraId="29BC48BD" w14:textId="77777777" w:rsidTr="00CA6A15">
        <w:tc>
          <w:tcPr>
            <w:cnfStyle w:val="001000000000" w:firstRow="0" w:lastRow="0" w:firstColumn="1" w:lastColumn="0" w:oddVBand="0" w:evenVBand="0" w:oddHBand="0" w:evenHBand="0" w:firstRowFirstColumn="0" w:firstRowLastColumn="0" w:lastRowFirstColumn="0" w:lastRowLastColumn="0"/>
            <w:tcW w:w="2972" w:type="dxa"/>
          </w:tcPr>
          <w:p w14:paraId="2D25596D" w14:textId="5A3EBAE4" w:rsidR="003D4CBF" w:rsidRPr="003D4CBF" w:rsidRDefault="007C7C44" w:rsidP="003D4CBF">
            <w:pPr>
              <w:rPr>
                <w:noProof/>
                <w:lang w:val="en-US"/>
              </w:rPr>
            </w:pPr>
            <w:r w:rsidRPr="007C7C44">
              <w:rPr>
                <w:noProof/>
                <w:lang w:val="en-US"/>
              </w:rPr>
              <w:t>Points to note</w:t>
            </w:r>
          </w:p>
        </w:tc>
        <w:tc>
          <w:tcPr>
            <w:tcW w:w="6379" w:type="dxa"/>
          </w:tcPr>
          <w:p w14:paraId="0C6DFD27" w14:textId="6F40AE27" w:rsidR="004C64E9" w:rsidRPr="004C64E9" w:rsidRDefault="004C64E9" w:rsidP="004714D1">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noProof/>
              </w:rPr>
            </w:pPr>
            <w:r w:rsidRPr="004C64E9">
              <w:rPr>
                <w:noProof/>
              </w:rPr>
              <w:t>Greater attention should be paid to gender equality.</w:t>
            </w:r>
          </w:p>
          <w:p w14:paraId="7295868C" w14:textId="4E55A89F" w:rsidR="004C64E9" w:rsidRPr="004C64E9" w:rsidRDefault="004C64E9" w:rsidP="004714D1">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noProof/>
              </w:rPr>
            </w:pPr>
            <w:r w:rsidRPr="004C64E9">
              <w:rPr>
                <w:noProof/>
              </w:rPr>
              <w:t>Priority should be given to female beneficiaries.</w:t>
            </w:r>
          </w:p>
          <w:p w14:paraId="5822CF5E" w14:textId="2D83C203" w:rsidR="004C64E9" w:rsidRPr="004C64E9" w:rsidRDefault="004714D1" w:rsidP="004714D1">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noProof/>
              </w:rPr>
            </w:pPr>
            <w:r>
              <w:rPr>
                <w:noProof/>
              </w:rPr>
              <w:t>I</w:t>
            </w:r>
            <w:r w:rsidR="004C64E9" w:rsidRPr="004C64E9">
              <w:rPr>
                <w:noProof/>
              </w:rPr>
              <w:t>ndicators reflecting women’s positions and circumstances</w:t>
            </w:r>
            <w:r>
              <w:rPr>
                <w:noProof/>
              </w:rPr>
              <w:t xml:space="preserve"> in the relevant sectors </w:t>
            </w:r>
            <w:r w:rsidR="004C64E9" w:rsidRPr="004C64E9">
              <w:rPr>
                <w:noProof/>
              </w:rPr>
              <w:t>should be added. These indicators should primarily include:</w:t>
            </w:r>
          </w:p>
          <w:p w14:paraId="4A7A2B3B" w14:textId="4F49C813" w:rsidR="004C64E9" w:rsidRPr="004C64E9" w:rsidRDefault="004C64E9" w:rsidP="004714D1">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noProof/>
              </w:rPr>
            </w:pPr>
            <w:r w:rsidRPr="004C64E9">
              <w:rPr>
                <w:noProof/>
              </w:rPr>
              <w:t>The number of officially registered female and male workers in the sector</w:t>
            </w:r>
          </w:p>
          <w:p w14:paraId="44DDC4BC" w14:textId="77777777" w:rsidR="004C64E9" w:rsidRDefault="004C64E9" w:rsidP="004714D1">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noProof/>
              </w:rPr>
            </w:pPr>
            <w:r w:rsidRPr="004C64E9">
              <w:rPr>
                <w:noProof/>
              </w:rPr>
              <w:t>The number of unregistered female and male workers in the sector</w:t>
            </w:r>
          </w:p>
          <w:p w14:paraId="69934E7D" w14:textId="3A7C127B" w:rsidR="004C64E9" w:rsidRPr="004C64E9" w:rsidRDefault="004C64E9" w:rsidP="004714D1">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noProof/>
              </w:rPr>
            </w:pPr>
            <w:r w:rsidRPr="004C64E9">
              <w:rPr>
                <w:noProof/>
              </w:rPr>
              <w:t>Annual income generated by the sector (female, male, or household income)</w:t>
            </w:r>
          </w:p>
          <w:p w14:paraId="533708D8" w14:textId="18E62C47" w:rsidR="004C64E9" w:rsidRPr="004C64E9" w:rsidRDefault="004C64E9" w:rsidP="004714D1">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noProof/>
              </w:rPr>
            </w:pPr>
            <w:r w:rsidRPr="004C64E9">
              <w:rPr>
                <w:noProof/>
              </w:rPr>
              <w:t>Number of women-led businesses benefiting from the sector (employers, contractors)</w:t>
            </w:r>
          </w:p>
          <w:p w14:paraId="29F550EC" w14:textId="77777777" w:rsidR="004C64E9" w:rsidRDefault="004C64E9" w:rsidP="004714D1">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noProof/>
              </w:rPr>
            </w:pPr>
            <w:r w:rsidRPr="004C64E9">
              <w:rPr>
                <w:noProof/>
              </w:rPr>
              <w:t>Number of workers benefiting from the sector (if possible, by gender)</w:t>
            </w:r>
          </w:p>
          <w:p w14:paraId="2306E4F0" w14:textId="13547410" w:rsidR="004C64E9" w:rsidRPr="004C64E9" w:rsidRDefault="004C64E9" w:rsidP="004714D1">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noProof/>
              </w:rPr>
            </w:pPr>
            <w:r w:rsidRPr="004C64E9">
              <w:rPr>
                <w:noProof/>
              </w:rPr>
              <w:t>Stakeholders benefiting from the sector</w:t>
            </w:r>
          </w:p>
          <w:p w14:paraId="7CC4ECC5" w14:textId="595C8400" w:rsidR="003D4CBF" w:rsidRPr="003D4CBF" w:rsidRDefault="004C64E9" w:rsidP="003D4CBF">
            <w:pPr>
              <w:cnfStyle w:val="000000000000" w:firstRow="0" w:lastRow="0" w:firstColumn="0" w:lastColumn="0" w:oddVBand="0" w:evenVBand="0" w:oddHBand="0" w:evenHBand="0" w:firstRowFirstColumn="0" w:firstRowLastColumn="0" w:lastRowFirstColumn="0" w:lastRowLastColumn="0"/>
              <w:rPr>
                <w:noProof/>
              </w:rPr>
            </w:pPr>
            <w:r w:rsidRPr="004C64E9">
              <w:rPr>
                <w:noProof/>
              </w:rPr>
              <w:t>The sector’s share of total GDP</w:t>
            </w:r>
          </w:p>
        </w:tc>
      </w:tr>
    </w:tbl>
    <w:p w14:paraId="1F794A79" w14:textId="77777777" w:rsidR="003D4CBF" w:rsidRDefault="003D4CBF"/>
    <w:tbl>
      <w:tblPr>
        <w:tblStyle w:val="GridTable3-Accent1"/>
        <w:tblW w:w="9351" w:type="dxa"/>
        <w:tblLook w:val="04A0" w:firstRow="1" w:lastRow="0" w:firstColumn="1" w:lastColumn="0" w:noHBand="0" w:noVBand="1"/>
      </w:tblPr>
      <w:tblGrid>
        <w:gridCol w:w="2830"/>
        <w:gridCol w:w="6521"/>
      </w:tblGrid>
      <w:tr w:rsidR="003D4CBF" w:rsidRPr="003D4CBF" w14:paraId="43585C14" w14:textId="77777777" w:rsidTr="00CA6A1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0" w:type="dxa"/>
          </w:tcPr>
          <w:p w14:paraId="6AE9690E" w14:textId="77777777" w:rsidR="003D4CBF" w:rsidRPr="003D4CBF" w:rsidRDefault="003D4CBF" w:rsidP="003D4CBF">
            <w:pPr>
              <w:rPr>
                <w:noProof/>
              </w:rPr>
            </w:pPr>
            <w:r w:rsidRPr="003D4CBF">
              <w:rPr>
                <w:noProof/>
              </w:rPr>
              <w:t>Name of the Replication</w:t>
            </w:r>
          </w:p>
        </w:tc>
        <w:tc>
          <w:tcPr>
            <w:tcW w:w="6521" w:type="dxa"/>
          </w:tcPr>
          <w:p w14:paraId="17701EC0" w14:textId="77777777" w:rsidR="003D4CBF" w:rsidRPr="003D4CBF" w:rsidRDefault="003D4CBF" w:rsidP="003D4CBF">
            <w:pPr>
              <w:cnfStyle w:val="100000000000" w:firstRow="1" w:lastRow="0" w:firstColumn="0" w:lastColumn="0" w:oddVBand="0" w:evenVBand="0" w:oddHBand="0" w:evenHBand="0" w:firstRowFirstColumn="0" w:firstRowLastColumn="0" w:lastRowFirstColumn="0" w:lastRowLastColumn="0"/>
              <w:rPr>
                <w:noProof/>
              </w:rPr>
            </w:pPr>
            <w:r w:rsidRPr="003D4CBF">
              <w:rPr>
                <w:noProof/>
              </w:rPr>
              <w:t>Gender Sensitive Health and Safety Plans</w:t>
            </w:r>
          </w:p>
        </w:tc>
      </w:tr>
      <w:tr w:rsidR="003D4CBF" w:rsidRPr="003D4CBF" w14:paraId="5B953F37" w14:textId="77777777" w:rsidTr="00CA6A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FD14B2D" w14:textId="77777777" w:rsidR="003D4CBF" w:rsidRPr="003D4CBF" w:rsidRDefault="003D4CBF" w:rsidP="003D4CBF">
            <w:pPr>
              <w:rPr>
                <w:noProof/>
              </w:rPr>
            </w:pPr>
            <w:r w:rsidRPr="003D4CBF">
              <w:rPr>
                <w:noProof/>
              </w:rPr>
              <w:t>Executing Partners</w:t>
            </w:r>
          </w:p>
        </w:tc>
        <w:tc>
          <w:tcPr>
            <w:tcW w:w="6521" w:type="dxa"/>
          </w:tcPr>
          <w:p w14:paraId="0B3DC402" w14:textId="77777777" w:rsidR="003D4CBF" w:rsidRPr="003D4CBF" w:rsidRDefault="003D4CBF" w:rsidP="003D4CBF">
            <w:pPr>
              <w:cnfStyle w:val="000000100000" w:firstRow="0" w:lastRow="0" w:firstColumn="0" w:lastColumn="0" w:oddVBand="0" w:evenVBand="0" w:oddHBand="1" w:evenHBand="0" w:firstRowFirstColumn="0" w:firstRowLastColumn="0" w:lastRowFirstColumn="0" w:lastRowLastColumn="0"/>
              <w:rPr>
                <w:noProof/>
              </w:rPr>
            </w:pPr>
            <w:r w:rsidRPr="003D4CBF">
              <w:rPr>
                <w:noProof/>
              </w:rPr>
              <w:t>UNEP MAP</w:t>
            </w:r>
          </w:p>
        </w:tc>
      </w:tr>
      <w:tr w:rsidR="003D4CBF" w:rsidRPr="003D4CBF" w14:paraId="0C8DEE6D" w14:textId="77777777" w:rsidTr="00CA6A15">
        <w:tc>
          <w:tcPr>
            <w:cnfStyle w:val="001000000000" w:firstRow="0" w:lastRow="0" w:firstColumn="1" w:lastColumn="0" w:oddVBand="0" w:evenVBand="0" w:oddHBand="0" w:evenHBand="0" w:firstRowFirstColumn="0" w:firstRowLastColumn="0" w:lastRowFirstColumn="0" w:lastRowLastColumn="0"/>
            <w:tcW w:w="2830" w:type="dxa"/>
          </w:tcPr>
          <w:p w14:paraId="07A70D8E" w14:textId="77777777" w:rsidR="003D4CBF" w:rsidRPr="003D4CBF" w:rsidRDefault="003D4CBF" w:rsidP="003D4CBF">
            <w:pPr>
              <w:rPr>
                <w:noProof/>
              </w:rPr>
            </w:pPr>
            <w:r w:rsidRPr="003D4CBF">
              <w:rPr>
                <w:noProof/>
              </w:rPr>
              <w:t>Child Projects</w:t>
            </w:r>
          </w:p>
        </w:tc>
        <w:tc>
          <w:tcPr>
            <w:tcW w:w="6521" w:type="dxa"/>
          </w:tcPr>
          <w:p w14:paraId="2EBFBBA1" w14:textId="77777777" w:rsidR="003D4CBF" w:rsidRPr="003D4CBF" w:rsidRDefault="003D4CBF" w:rsidP="003D4CBF">
            <w:pPr>
              <w:cnfStyle w:val="000000000000" w:firstRow="0" w:lastRow="0" w:firstColumn="0" w:lastColumn="0" w:oddVBand="0" w:evenVBand="0" w:oddHBand="0" w:evenHBand="0" w:firstRowFirstColumn="0" w:firstRowLastColumn="0" w:lastRowFirstColumn="0" w:lastRowLastColumn="0"/>
              <w:rPr>
                <w:noProof/>
              </w:rPr>
            </w:pPr>
            <w:r w:rsidRPr="003D4CBF">
              <w:rPr>
                <w:noProof/>
              </w:rPr>
              <w:t>4.1</w:t>
            </w:r>
          </w:p>
        </w:tc>
      </w:tr>
      <w:tr w:rsidR="003D4CBF" w:rsidRPr="003D4CBF" w14:paraId="13BDB808" w14:textId="77777777" w:rsidTr="00CA6A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C008465" w14:textId="77777777" w:rsidR="003D4CBF" w:rsidRPr="003D4CBF" w:rsidRDefault="003D4CBF" w:rsidP="003D4CBF">
            <w:pPr>
              <w:rPr>
                <w:noProof/>
              </w:rPr>
            </w:pPr>
            <w:r w:rsidRPr="003D4CBF">
              <w:rPr>
                <w:noProof/>
              </w:rPr>
              <w:t>Pilot Country</w:t>
            </w:r>
          </w:p>
        </w:tc>
        <w:tc>
          <w:tcPr>
            <w:tcW w:w="6521" w:type="dxa"/>
          </w:tcPr>
          <w:p w14:paraId="7AE3E464" w14:textId="77777777" w:rsidR="003D4CBF" w:rsidRPr="003D4CBF" w:rsidRDefault="003D4CBF" w:rsidP="003D4CBF">
            <w:pPr>
              <w:cnfStyle w:val="000000100000" w:firstRow="0" w:lastRow="0" w:firstColumn="0" w:lastColumn="0" w:oddVBand="0" w:evenVBand="0" w:oddHBand="1" w:evenHBand="0" w:firstRowFirstColumn="0" w:firstRowLastColumn="0" w:lastRowFirstColumn="0" w:lastRowLastColumn="0"/>
              <w:rPr>
                <w:noProof/>
              </w:rPr>
            </w:pPr>
            <w:r w:rsidRPr="003D4CBF">
              <w:rPr>
                <w:noProof/>
              </w:rPr>
              <w:t>Montenegro</w:t>
            </w:r>
          </w:p>
        </w:tc>
      </w:tr>
      <w:tr w:rsidR="003D4CBF" w:rsidRPr="003D4CBF" w14:paraId="2F97404A" w14:textId="77777777" w:rsidTr="00CA6A15">
        <w:tc>
          <w:tcPr>
            <w:cnfStyle w:val="001000000000" w:firstRow="0" w:lastRow="0" w:firstColumn="1" w:lastColumn="0" w:oddVBand="0" w:evenVBand="0" w:oddHBand="0" w:evenHBand="0" w:firstRowFirstColumn="0" w:firstRowLastColumn="0" w:lastRowFirstColumn="0" w:lastRowLastColumn="0"/>
            <w:tcW w:w="2830" w:type="dxa"/>
          </w:tcPr>
          <w:p w14:paraId="7049CD5D" w14:textId="77777777" w:rsidR="003D4CBF" w:rsidRPr="003D4CBF" w:rsidRDefault="003D4CBF" w:rsidP="003D4CBF">
            <w:pPr>
              <w:rPr>
                <w:noProof/>
              </w:rPr>
            </w:pPr>
            <w:r w:rsidRPr="003D4CBF">
              <w:rPr>
                <w:noProof/>
                <w:lang w:val="en-US"/>
              </w:rPr>
              <w:t>Activity</w:t>
            </w:r>
          </w:p>
        </w:tc>
        <w:tc>
          <w:tcPr>
            <w:tcW w:w="6521" w:type="dxa"/>
          </w:tcPr>
          <w:p w14:paraId="5A586D68" w14:textId="77777777" w:rsidR="003D4CBF" w:rsidRPr="003D4CBF" w:rsidRDefault="003D4CBF" w:rsidP="003D4CBF">
            <w:pPr>
              <w:cnfStyle w:val="000000000000" w:firstRow="0" w:lastRow="0" w:firstColumn="0" w:lastColumn="0" w:oddVBand="0" w:evenVBand="0" w:oddHBand="0" w:evenHBand="0" w:firstRowFirstColumn="0" w:firstRowLastColumn="0" w:lastRowFirstColumn="0" w:lastRowLastColumn="0"/>
              <w:rPr>
                <w:noProof/>
              </w:rPr>
            </w:pPr>
            <w:r w:rsidRPr="003D4CBF">
              <w:rPr>
                <w:noProof/>
              </w:rPr>
              <w:t xml:space="preserve">The Chemicals and Waste work under the GEF-funded MedProgramme delivers measurable progress across the </w:t>
            </w:r>
            <w:r w:rsidRPr="003D4CBF">
              <w:rPr>
                <w:noProof/>
              </w:rPr>
              <w:lastRenderedPageBreak/>
              <w:t xml:space="preserve">Mediterranean. Implemented by UNEP/MAP together with UNOPS, national ministries and technical partners, the Programme is advancing the safe removal and disposal of hazardous chemicals while strengthening awareness among the communities most exposed in 8 countries. Programme interventions reduce the region’s stock of dangerous pollutants, improve national chemicals management systems and support partners on the ground to protect public health and the environment. </w:t>
            </w:r>
          </w:p>
          <w:p w14:paraId="0D6A1C1B" w14:textId="77777777" w:rsidR="003D4CBF" w:rsidRPr="003D4CBF" w:rsidRDefault="003D4CBF" w:rsidP="003D4CBF">
            <w:pPr>
              <w:cnfStyle w:val="000000000000" w:firstRow="0" w:lastRow="0" w:firstColumn="0" w:lastColumn="0" w:oddVBand="0" w:evenVBand="0" w:oddHBand="0" w:evenHBand="0" w:firstRowFirstColumn="0" w:firstRowLastColumn="0" w:lastRowFirstColumn="0" w:lastRowLastColumn="0"/>
              <w:rPr>
                <w:noProof/>
              </w:rPr>
            </w:pPr>
            <w:r w:rsidRPr="003D4CBF">
              <w:rPr>
                <w:noProof/>
              </w:rPr>
              <w:t xml:space="preserve">Social risks are a key component of human-centered health and safety plans. Defining social risks entails conducting an analysis of the current social situation and implementing social safeguards. Gender is a factor in here. The concept of “human” must always be framed within the context of equal opportunities, taking into account the vulnerabilities of women. Women and children should be addressed both as a group and as a subcategory within the broader social context.                                                        </w:t>
            </w:r>
          </w:p>
          <w:p w14:paraId="3AC4EBCF" w14:textId="67DCC4CB" w:rsidR="003D4CBF" w:rsidRPr="003D4CBF" w:rsidRDefault="004C64E9" w:rsidP="003D4CBF">
            <w:pPr>
              <w:cnfStyle w:val="000000000000" w:firstRow="0" w:lastRow="0" w:firstColumn="0" w:lastColumn="0" w:oddVBand="0" w:evenVBand="0" w:oddHBand="0" w:evenHBand="0" w:firstRowFirstColumn="0" w:firstRowLastColumn="0" w:lastRowFirstColumn="0" w:lastRowLastColumn="0"/>
              <w:rPr>
                <w:noProof/>
              </w:rPr>
            </w:pPr>
            <w:r w:rsidRPr="004C64E9">
              <w:rPr>
                <w:noProof/>
              </w:rPr>
              <w:t>To this end, the MED Program Coordination Unit has prepared a Health and Safety (H&amp;S) guidance note that will apply to all PCB disposal activities. It is important that this guidance note be applied during the project design, implementation, and monitoring phases across different sectors and for chemicals and waste. The information in the guideline was also conveyed through two training sessions for waste owners in the country.</w:t>
            </w:r>
          </w:p>
        </w:tc>
      </w:tr>
      <w:tr w:rsidR="003D4CBF" w:rsidRPr="003D4CBF" w14:paraId="53A0BBDB" w14:textId="77777777" w:rsidTr="00CA6A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88A136C" w14:textId="77777777" w:rsidR="003D4CBF" w:rsidRPr="003D4CBF" w:rsidRDefault="003D4CBF" w:rsidP="003D4CBF">
            <w:pPr>
              <w:rPr>
                <w:noProof/>
              </w:rPr>
            </w:pPr>
            <w:r w:rsidRPr="003D4CBF">
              <w:rPr>
                <w:noProof/>
                <w:lang w:val="en-US"/>
              </w:rPr>
              <w:lastRenderedPageBreak/>
              <w:t>Results</w:t>
            </w:r>
          </w:p>
        </w:tc>
        <w:tc>
          <w:tcPr>
            <w:tcW w:w="6521" w:type="dxa"/>
          </w:tcPr>
          <w:p w14:paraId="50C02DFA" w14:textId="77777777" w:rsidR="004C64E9" w:rsidRPr="004C64E9" w:rsidRDefault="004C64E9" w:rsidP="004C64E9">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noProof/>
              </w:rPr>
            </w:pPr>
            <w:r w:rsidRPr="004C64E9">
              <w:rPr>
                <w:noProof/>
              </w:rPr>
              <w:t>MEDPCU conducted observations by visiting the disposal sites in person.</w:t>
            </w:r>
          </w:p>
          <w:p w14:paraId="77B0A4A3" w14:textId="77777777" w:rsidR="004C64E9" w:rsidRPr="004C64E9" w:rsidRDefault="004C64E9" w:rsidP="004C64E9">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noProof/>
              </w:rPr>
            </w:pPr>
            <w:r w:rsidRPr="004C64E9">
              <w:rPr>
                <w:noProof/>
              </w:rPr>
              <w:t>Meetings were held with local stakeholders.</w:t>
            </w:r>
          </w:p>
          <w:p w14:paraId="2EB79375" w14:textId="4EA8F2BB" w:rsidR="003D4CBF" w:rsidRPr="004C64E9" w:rsidRDefault="004C64E9" w:rsidP="004C64E9">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noProof/>
              </w:rPr>
            </w:pPr>
            <w:r w:rsidRPr="004C64E9">
              <w:rPr>
                <w:noProof/>
              </w:rPr>
              <w:t>Two training sessions were organized in Montenegro. An experience note on the subject was prepared.</w:t>
            </w:r>
          </w:p>
        </w:tc>
      </w:tr>
      <w:tr w:rsidR="003D4CBF" w:rsidRPr="003D4CBF" w14:paraId="26FBF051" w14:textId="77777777" w:rsidTr="00CA6A15">
        <w:tc>
          <w:tcPr>
            <w:cnfStyle w:val="001000000000" w:firstRow="0" w:lastRow="0" w:firstColumn="1" w:lastColumn="0" w:oddVBand="0" w:evenVBand="0" w:oddHBand="0" w:evenHBand="0" w:firstRowFirstColumn="0" w:firstRowLastColumn="0" w:lastRowFirstColumn="0" w:lastRowLastColumn="0"/>
            <w:tcW w:w="2830" w:type="dxa"/>
          </w:tcPr>
          <w:p w14:paraId="58539DEB" w14:textId="48196669" w:rsidR="003D4CBF" w:rsidRPr="003D4CBF" w:rsidRDefault="007C7C44" w:rsidP="003D4CBF">
            <w:pPr>
              <w:rPr>
                <w:noProof/>
                <w:lang w:val="en-US"/>
              </w:rPr>
            </w:pPr>
            <w:r w:rsidRPr="007C7C44">
              <w:rPr>
                <w:noProof/>
                <w:lang w:val="en-US"/>
              </w:rPr>
              <w:t>Points to note</w:t>
            </w:r>
          </w:p>
        </w:tc>
        <w:tc>
          <w:tcPr>
            <w:tcW w:w="6521" w:type="dxa"/>
          </w:tcPr>
          <w:p w14:paraId="1ADE26A7" w14:textId="77777777" w:rsidR="003D4CBF" w:rsidRPr="004C64E9" w:rsidRDefault="003D4CBF" w:rsidP="004C64E9">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noProof/>
              </w:rPr>
            </w:pPr>
            <w:r w:rsidRPr="004C64E9">
              <w:rPr>
                <w:noProof/>
              </w:rPr>
              <w:t>It is recommended that all key actors be involved in capacity-building activities related to gender and that their teams include a gender expert or gender focal point.</w:t>
            </w:r>
          </w:p>
          <w:p w14:paraId="577D85D2" w14:textId="77777777" w:rsidR="003D4CBF" w:rsidRPr="004C64E9" w:rsidRDefault="003D4CBF" w:rsidP="004C64E9">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noProof/>
              </w:rPr>
            </w:pPr>
            <w:r w:rsidRPr="004C64E9">
              <w:rPr>
                <w:noProof/>
              </w:rPr>
              <w:t>The capacity building trainings should include topics on, in particular, gender awareness, data collection techniques, and inclusive stakeholder engagement.</w:t>
            </w:r>
          </w:p>
          <w:p w14:paraId="0583A920" w14:textId="77777777" w:rsidR="003D4CBF" w:rsidRPr="004C64E9" w:rsidRDefault="003D4CBF" w:rsidP="004C64E9">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noProof/>
              </w:rPr>
            </w:pPr>
            <w:r w:rsidRPr="004C64E9">
              <w:rPr>
                <w:noProof/>
              </w:rPr>
              <w:t>The content of health, safety, and security plans has been developed in accordance with national priorities. However, it should not be overlooked that these plans are defined within a narrower scope in terms of international standards and UNEP safeguards and are limited in terms of social risks and safeguards.</w:t>
            </w:r>
          </w:p>
        </w:tc>
      </w:tr>
    </w:tbl>
    <w:p w14:paraId="6E58183C" w14:textId="77777777" w:rsidR="000E23BD" w:rsidRDefault="000E23BD">
      <w:pPr>
        <w:rPr>
          <w:color w:val="003366"/>
        </w:rPr>
      </w:pPr>
    </w:p>
    <w:p w14:paraId="4AAF4F06" w14:textId="77777777" w:rsidR="000E23BD" w:rsidRDefault="000E23BD">
      <w:pPr>
        <w:rPr>
          <w:color w:val="003366"/>
        </w:rPr>
      </w:pPr>
    </w:p>
    <w:p w14:paraId="47D48650" w14:textId="7F2CD31B" w:rsidR="004B3B44" w:rsidRDefault="00000000">
      <w:pPr>
        <w:rPr>
          <w:b/>
          <w:bCs/>
          <w:color w:val="003366"/>
        </w:rPr>
      </w:pPr>
      <w:r>
        <w:rPr>
          <w:b/>
          <w:bCs/>
          <w:color w:val="003366"/>
        </w:rPr>
        <w:t>SIGNIFICANCE</w:t>
      </w:r>
    </w:p>
    <w:p w14:paraId="3F317E3C" w14:textId="77777777" w:rsidR="004B3B44" w:rsidRDefault="004B3B44">
      <w:pPr>
        <w:rPr>
          <w:color w:val="003366"/>
        </w:rPr>
      </w:pPr>
    </w:p>
    <w:p w14:paraId="57B2A0FA" w14:textId="33F4164B" w:rsidR="004B3B44" w:rsidRPr="00D466BA" w:rsidRDefault="003D4CBF" w:rsidP="00F95CFB">
      <w:pPr>
        <w:ind w:firstLine="720"/>
        <w:rPr>
          <w:sz w:val="22"/>
          <w:szCs w:val="22"/>
        </w:rPr>
      </w:pPr>
      <w:r w:rsidRPr="00D466BA">
        <w:rPr>
          <w:noProof/>
          <w:sz w:val="22"/>
          <w:szCs w:val="22"/>
        </w:rPr>
        <w:lastRenderedPageBreak/>
        <w:drawing>
          <wp:anchor distT="0" distB="0" distL="114300" distR="114300" simplePos="0" relativeHeight="251663360" behindDoc="1" locked="0" layoutInCell="1" allowOverlap="1" wp14:anchorId="01A170C3" wp14:editId="61DE6D93">
            <wp:simplePos x="0" y="0"/>
            <wp:positionH relativeFrom="column">
              <wp:posOffset>2896416</wp:posOffset>
            </wp:positionH>
            <wp:positionV relativeFrom="paragraph">
              <wp:posOffset>114119</wp:posOffset>
            </wp:positionV>
            <wp:extent cx="3578860" cy="2091055"/>
            <wp:effectExtent l="0" t="0" r="0" b="4445"/>
            <wp:wrapTight wrapText="bothSides">
              <wp:wrapPolygon edited="0">
                <wp:start x="2529" y="0"/>
                <wp:lineTo x="2414" y="394"/>
                <wp:lineTo x="2300" y="6494"/>
                <wp:lineTo x="4829" y="9445"/>
                <wp:lineTo x="5059" y="12594"/>
                <wp:lineTo x="2759" y="14365"/>
                <wp:lineTo x="2300" y="14955"/>
                <wp:lineTo x="2414" y="21449"/>
                <wp:lineTo x="2529" y="21449"/>
                <wp:lineTo x="18971" y="21449"/>
                <wp:lineTo x="19086" y="21449"/>
                <wp:lineTo x="19431" y="15152"/>
                <wp:lineTo x="18741" y="14365"/>
                <wp:lineTo x="16441" y="12594"/>
                <wp:lineTo x="16671" y="9445"/>
                <wp:lineTo x="19201" y="6494"/>
                <wp:lineTo x="19086" y="394"/>
                <wp:lineTo x="18971" y="0"/>
                <wp:lineTo x="2529" y="0"/>
              </wp:wrapPolygon>
            </wp:wrapTight>
            <wp:docPr id="1474220202"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78860" cy="2091055"/>
                    </a:xfrm>
                    <a:prstGeom prst="rect">
                      <a:avLst/>
                    </a:prstGeom>
                    <a:noFill/>
                  </pic:spPr>
                </pic:pic>
              </a:graphicData>
            </a:graphic>
          </wp:anchor>
        </w:drawing>
      </w:r>
      <w:r w:rsidR="00F95CFB" w:rsidRPr="00D466BA">
        <w:rPr>
          <w:sz w:val="22"/>
          <w:szCs w:val="22"/>
        </w:rPr>
        <w:t xml:space="preserve">Within the </w:t>
      </w:r>
      <w:proofErr w:type="spellStart"/>
      <w:r w:rsidR="00F95CFB" w:rsidRPr="00D466BA">
        <w:rPr>
          <w:sz w:val="22"/>
          <w:szCs w:val="22"/>
        </w:rPr>
        <w:t>MedProgramme</w:t>
      </w:r>
      <w:proofErr w:type="spellEnd"/>
      <w:r w:rsidR="00F95CFB" w:rsidRPr="00D466BA">
        <w:rPr>
          <w:sz w:val="22"/>
          <w:szCs w:val="22"/>
        </w:rPr>
        <w:t>, gender equality serves as a unifying element that brings together technical areas and enhances impact. As stated in SDG 5, the fundamental aim of gender equality is to ensure equality between women and men and to empower women and girls who are in vulnerable positions within society. In this sense, gender equality goes beyond technical concepts. When viewed through an inductive approach, whilst the content and nature of the tools employed may vary according to each technical area or focus area, the ultimate objective is determined by social and individual impact and progress.</w:t>
      </w:r>
    </w:p>
    <w:p w14:paraId="2C39A1D2" w14:textId="3C9D71C9" w:rsidR="00F95CFB" w:rsidRPr="00D466BA" w:rsidRDefault="00F95CFB" w:rsidP="004714D1">
      <w:pPr>
        <w:rPr>
          <w:sz w:val="22"/>
          <w:szCs w:val="22"/>
        </w:rPr>
      </w:pPr>
    </w:p>
    <w:p w14:paraId="66E7656C" w14:textId="310ABCAC" w:rsidR="00B404F5" w:rsidRDefault="004714D1" w:rsidP="00FA2408">
      <w:pPr>
        <w:ind w:firstLine="720"/>
        <w:rPr>
          <w:sz w:val="22"/>
          <w:szCs w:val="22"/>
        </w:rPr>
      </w:pPr>
      <w:r w:rsidRPr="004714D1">
        <w:rPr>
          <w:sz w:val="22"/>
          <w:szCs w:val="22"/>
        </w:rPr>
        <w:t xml:space="preserve">The </w:t>
      </w:r>
      <w:proofErr w:type="spellStart"/>
      <w:r w:rsidRPr="004714D1">
        <w:rPr>
          <w:sz w:val="22"/>
          <w:szCs w:val="22"/>
        </w:rPr>
        <w:t>programme’s</w:t>
      </w:r>
      <w:proofErr w:type="spellEnd"/>
      <w:r w:rsidRPr="004714D1">
        <w:rPr>
          <w:sz w:val="22"/>
          <w:szCs w:val="22"/>
        </w:rPr>
        <w:t xml:space="preserve"> approach to gender equality </w:t>
      </w:r>
      <w:proofErr w:type="spellStart"/>
      <w:r w:rsidRPr="004714D1">
        <w:rPr>
          <w:sz w:val="22"/>
          <w:szCs w:val="22"/>
        </w:rPr>
        <w:t>prioritises</w:t>
      </w:r>
      <w:proofErr w:type="spellEnd"/>
      <w:r w:rsidRPr="004714D1">
        <w:rPr>
          <w:sz w:val="22"/>
          <w:szCs w:val="22"/>
        </w:rPr>
        <w:t xml:space="preserve"> data and is supported by gender-sensitive </w:t>
      </w:r>
      <w:proofErr w:type="spellStart"/>
      <w:proofErr w:type="gramStart"/>
      <w:r w:rsidRPr="004714D1">
        <w:rPr>
          <w:sz w:val="22"/>
          <w:szCs w:val="22"/>
        </w:rPr>
        <w:t>indicators.</w:t>
      </w:r>
      <w:r w:rsidR="00696930" w:rsidRPr="00D466BA">
        <w:rPr>
          <w:sz w:val="22"/>
          <w:szCs w:val="22"/>
        </w:rPr>
        <w:t>These</w:t>
      </w:r>
      <w:proofErr w:type="spellEnd"/>
      <w:proofErr w:type="gramEnd"/>
      <w:r w:rsidR="00696930" w:rsidRPr="00D466BA">
        <w:rPr>
          <w:sz w:val="22"/>
          <w:szCs w:val="22"/>
        </w:rPr>
        <w:t xml:space="preserve"> indicators should be developed not only in the fields of demography and decision-making, but also across all sectors linked to these core areas. </w:t>
      </w:r>
    </w:p>
    <w:p w14:paraId="16AA50A0" w14:textId="77777777" w:rsidR="003D4CBF" w:rsidRPr="00FA2408" w:rsidRDefault="003D4CBF" w:rsidP="00FA2408">
      <w:pPr>
        <w:ind w:firstLine="720"/>
        <w:rPr>
          <w:sz w:val="22"/>
          <w:szCs w:val="22"/>
        </w:rPr>
      </w:pPr>
    </w:p>
    <w:p w14:paraId="7AD66A10" w14:textId="77777777" w:rsidR="004B3B44" w:rsidRDefault="00000000">
      <w:pPr>
        <w:rPr>
          <w:b/>
          <w:bCs/>
          <w:color w:val="003366"/>
        </w:rPr>
      </w:pPr>
      <w:r>
        <w:rPr>
          <w:b/>
          <w:bCs/>
          <w:color w:val="003366"/>
        </w:rPr>
        <w:t>REFERENCES</w:t>
      </w:r>
    </w:p>
    <w:p w14:paraId="0EAFE073" w14:textId="77777777" w:rsidR="004B3B44" w:rsidRPr="00FA2408" w:rsidRDefault="004B3B44">
      <w:pPr>
        <w:rPr>
          <w:color w:val="003366"/>
          <w:sz w:val="22"/>
          <w:szCs w:val="22"/>
        </w:rPr>
      </w:pPr>
    </w:p>
    <w:p w14:paraId="39243BD1" w14:textId="795BD215" w:rsidR="00772EDB" w:rsidRPr="00FA2408" w:rsidRDefault="00772EDB" w:rsidP="00772EDB">
      <w:pPr>
        <w:pStyle w:val="ListParagraph"/>
        <w:numPr>
          <w:ilvl w:val="0"/>
          <w:numId w:val="5"/>
        </w:numPr>
        <w:rPr>
          <w:sz w:val="22"/>
          <w:szCs w:val="22"/>
        </w:rPr>
      </w:pPr>
      <w:r w:rsidRPr="00FA2408">
        <w:rPr>
          <w:sz w:val="22"/>
          <w:szCs w:val="22"/>
        </w:rPr>
        <w:t xml:space="preserve">A Voice for the Coast: Gender in Marine Protection </w:t>
      </w:r>
      <w:hyperlink r:id="rId17" w:history="1">
        <w:r w:rsidRPr="00FA2408">
          <w:rPr>
            <w:rStyle w:val="Hyperlink"/>
            <w:sz w:val="22"/>
            <w:szCs w:val="22"/>
          </w:rPr>
          <w:t>https://www.unep.org/gef/news-and-stories/blogpost/voice-coast-gender-marine-protection</w:t>
        </w:r>
      </w:hyperlink>
      <w:r w:rsidRPr="00FA2408">
        <w:rPr>
          <w:sz w:val="22"/>
          <w:szCs w:val="22"/>
        </w:rPr>
        <w:t xml:space="preserve"> </w:t>
      </w:r>
    </w:p>
    <w:p w14:paraId="2BB5B613" w14:textId="77777777" w:rsidR="00772EDB" w:rsidRPr="00FA2408" w:rsidRDefault="00772EDB">
      <w:pPr>
        <w:rPr>
          <w:sz w:val="22"/>
          <w:szCs w:val="22"/>
        </w:rPr>
      </w:pPr>
    </w:p>
    <w:p w14:paraId="6976A4CC" w14:textId="3E17A22F" w:rsidR="004B3B44" w:rsidRPr="00FA2408" w:rsidRDefault="00772EDB" w:rsidP="00772EDB">
      <w:pPr>
        <w:pStyle w:val="ListParagraph"/>
        <w:numPr>
          <w:ilvl w:val="0"/>
          <w:numId w:val="5"/>
        </w:numPr>
        <w:rPr>
          <w:sz w:val="22"/>
          <w:szCs w:val="22"/>
        </w:rPr>
      </w:pPr>
      <w:r w:rsidRPr="00FA2408">
        <w:rPr>
          <w:sz w:val="22"/>
          <w:szCs w:val="22"/>
        </w:rPr>
        <w:t xml:space="preserve">Women and Water at the Heart of Climate Change Voices from Damour, Lebanon </w:t>
      </w:r>
      <w:hyperlink r:id="rId18" w:history="1">
        <w:r w:rsidRPr="00FA2408">
          <w:rPr>
            <w:rStyle w:val="Hyperlink"/>
            <w:sz w:val="22"/>
            <w:szCs w:val="22"/>
          </w:rPr>
          <w:t>https://www.unep.org/gef/news-and-stories/story/women-and-water-heart-climate-change-voices-damour-lebanon</w:t>
        </w:r>
      </w:hyperlink>
    </w:p>
    <w:p w14:paraId="4E33B0E5" w14:textId="77777777" w:rsidR="00772EDB" w:rsidRPr="00FA2408" w:rsidRDefault="00772EDB">
      <w:pPr>
        <w:rPr>
          <w:sz w:val="22"/>
          <w:szCs w:val="22"/>
        </w:rPr>
      </w:pPr>
    </w:p>
    <w:p w14:paraId="00ACE12F" w14:textId="77777777" w:rsidR="00772EDB" w:rsidRPr="00FA2408" w:rsidRDefault="00772EDB" w:rsidP="00772EDB">
      <w:pPr>
        <w:pStyle w:val="ListParagraph"/>
        <w:numPr>
          <w:ilvl w:val="0"/>
          <w:numId w:val="5"/>
        </w:numPr>
        <w:rPr>
          <w:sz w:val="22"/>
          <w:szCs w:val="22"/>
        </w:rPr>
      </w:pPr>
      <w:r w:rsidRPr="00FA2408">
        <w:rPr>
          <w:sz w:val="22"/>
          <w:szCs w:val="22"/>
        </w:rPr>
        <w:t xml:space="preserve">Turning Awareness into Protection from Hazardous Chemicals for Montenegro’s Informal Recycling Communities </w:t>
      </w:r>
    </w:p>
    <w:p w14:paraId="4D1CD03E" w14:textId="5F6332AD" w:rsidR="00772EDB" w:rsidRPr="00FA2408" w:rsidRDefault="00772EDB" w:rsidP="00772EDB">
      <w:pPr>
        <w:pStyle w:val="ListParagraph"/>
        <w:numPr>
          <w:ilvl w:val="0"/>
          <w:numId w:val="5"/>
        </w:numPr>
        <w:rPr>
          <w:sz w:val="22"/>
          <w:szCs w:val="22"/>
        </w:rPr>
      </w:pPr>
      <w:hyperlink r:id="rId19" w:history="1">
        <w:r w:rsidRPr="00FA2408">
          <w:rPr>
            <w:rStyle w:val="Hyperlink"/>
            <w:sz w:val="22"/>
            <w:szCs w:val="22"/>
          </w:rPr>
          <w:t>https://www.unep.org/gef/news-and-stories/story/turning-awareness-protection-hazardous-chemicals-montenegros-informal</w:t>
        </w:r>
      </w:hyperlink>
      <w:r w:rsidRPr="00FA2408">
        <w:rPr>
          <w:sz w:val="22"/>
          <w:szCs w:val="22"/>
        </w:rPr>
        <w:t xml:space="preserve"> </w:t>
      </w:r>
    </w:p>
    <w:p w14:paraId="3BB030D7" w14:textId="77777777" w:rsidR="00772EDB" w:rsidRDefault="00772EDB">
      <w:pPr>
        <w:rPr>
          <w:color w:val="003366"/>
        </w:rPr>
      </w:pPr>
    </w:p>
    <w:p w14:paraId="079D12FC" w14:textId="50E87628" w:rsidR="004B3B44" w:rsidRDefault="00000000">
      <w:pPr>
        <w:rPr>
          <w:b/>
          <w:bCs/>
          <w:color w:val="003366"/>
        </w:rPr>
      </w:pPr>
      <w:r>
        <w:rPr>
          <w:b/>
          <w:bCs/>
          <w:color w:val="003366"/>
        </w:rPr>
        <w:t>KEYWORDS</w:t>
      </w:r>
    </w:p>
    <w:p w14:paraId="3590B92E" w14:textId="77777777" w:rsidR="00696930" w:rsidRDefault="00696930">
      <w:pPr>
        <w:rPr>
          <w:b/>
          <w:bCs/>
          <w:color w:val="003366"/>
        </w:rPr>
      </w:pPr>
    </w:p>
    <w:p w14:paraId="6CD709FC" w14:textId="5A7582A6" w:rsidR="006314EA" w:rsidRPr="003D4CBF" w:rsidRDefault="006314EA" w:rsidP="00AE7F91">
      <w:pPr>
        <w:pStyle w:val="ListParagraph"/>
        <w:numPr>
          <w:ilvl w:val="0"/>
          <w:numId w:val="3"/>
        </w:numPr>
        <w:rPr>
          <w:sz w:val="22"/>
          <w:szCs w:val="22"/>
        </w:rPr>
      </w:pPr>
      <w:r w:rsidRPr="003D4CBF">
        <w:rPr>
          <w:sz w:val="22"/>
          <w:szCs w:val="22"/>
        </w:rPr>
        <w:t>Gender Equality</w:t>
      </w:r>
    </w:p>
    <w:p w14:paraId="58047113" w14:textId="38F2562B" w:rsidR="006314EA" w:rsidRPr="003D4CBF" w:rsidRDefault="006314EA" w:rsidP="00AE7F91">
      <w:pPr>
        <w:pStyle w:val="ListParagraph"/>
        <w:numPr>
          <w:ilvl w:val="0"/>
          <w:numId w:val="3"/>
        </w:numPr>
        <w:rPr>
          <w:sz w:val="22"/>
          <w:szCs w:val="22"/>
        </w:rPr>
      </w:pPr>
      <w:r w:rsidRPr="003D4CBF">
        <w:rPr>
          <w:sz w:val="22"/>
          <w:szCs w:val="22"/>
        </w:rPr>
        <w:t>Social benefits</w:t>
      </w:r>
    </w:p>
    <w:p w14:paraId="14C1CB2D" w14:textId="281814F3" w:rsidR="006314EA" w:rsidRPr="003D4CBF" w:rsidRDefault="006314EA" w:rsidP="00AE7F91">
      <w:pPr>
        <w:pStyle w:val="ListParagraph"/>
        <w:numPr>
          <w:ilvl w:val="0"/>
          <w:numId w:val="3"/>
        </w:numPr>
        <w:rPr>
          <w:sz w:val="22"/>
          <w:szCs w:val="22"/>
        </w:rPr>
      </w:pPr>
      <w:r w:rsidRPr="003D4CBF">
        <w:rPr>
          <w:sz w:val="22"/>
          <w:szCs w:val="22"/>
        </w:rPr>
        <w:t>Regional</w:t>
      </w:r>
    </w:p>
    <w:p w14:paraId="4ADABBCF" w14:textId="77777777" w:rsidR="004B3B44" w:rsidRPr="003D4CBF" w:rsidRDefault="004B3B44">
      <w:pPr>
        <w:rPr>
          <w:color w:val="003366"/>
          <w:sz w:val="22"/>
          <w:szCs w:val="22"/>
        </w:rPr>
      </w:pPr>
    </w:p>
    <w:p w14:paraId="4463C4E6" w14:textId="77777777" w:rsidR="004B3B44" w:rsidRDefault="00000000">
      <w:pPr>
        <w:shd w:val="clear" w:color="auto" w:fill="003366"/>
        <w:jc w:val="both"/>
        <w:rPr>
          <w:color w:val="FFFFFF"/>
        </w:rPr>
      </w:pPr>
      <w:r>
        <w:rPr>
          <w:color w:val="FFFFFF"/>
        </w:rPr>
        <w:t xml:space="preserve">The Global Environment Facility (GEF) </w:t>
      </w:r>
      <w:r>
        <w:rPr>
          <w:b/>
          <w:bCs/>
          <w:i/>
          <w:iCs/>
          <w:color w:val="FFFFFF"/>
        </w:rPr>
        <w:t xml:space="preserve">International Waters Experience Notes </w:t>
      </w:r>
      <w:r>
        <w:rPr>
          <w:color w:val="FFFFFF"/>
        </w:rPr>
        <w:t xml:space="preserve">series helps the transboundary water management (TWM) community share its practical experiences to promote better TWM. </w:t>
      </w:r>
      <w:r>
        <w:rPr>
          <w:b/>
          <w:bCs/>
          <w:color w:val="FFFFFF"/>
        </w:rPr>
        <w:t>Experiences</w:t>
      </w:r>
      <w:r>
        <w:rPr>
          <w:color w:val="FFFFFF"/>
        </w:rPr>
        <w:t xml:space="preserve"> include successful practices, approaches, strategies, lessons, methodologies, etc., that emerge in the context of TWM.</w:t>
      </w:r>
    </w:p>
    <w:p w14:paraId="047EA59F" w14:textId="77777777" w:rsidR="000F20ED" w:rsidRDefault="000F20ED">
      <w:pPr>
        <w:shd w:val="clear" w:color="auto" w:fill="003366"/>
        <w:jc w:val="both"/>
        <w:rPr>
          <w:color w:val="FFFFFF"/>
        </w:rPr>
        <w:sectPr w:rsidR="000F20ED" w:rsidSect="000F20ED">
          <w:headerReference w:type="default" r:id="rId20"/>
          <w:footerReference w:type="default" r:id="rId21"/>
          <w:pgSz w:w="12240" w:h="15840"/>
          <w:pgMar w:top="1440" w:right="1440" w:bottom="1440" w:left="1440" w:header="720" w:footer="720" w:gutter="0"/>
          <w:pgNumType w:start="1"/>
          <w:cols w:space="708"/>
        </w:sectPr>
      </w:pPr>
    </w:p>
    <w:p w14:paraId="42857715" w14:textId="77777777" w:rsidR="004B3B44" w:rsidRDefault="004B3B44">
      <w:pPr>
        <w:shd w:val="clear" w:color="auto" w:fill="003366"/>
        <w:jc w:val="both"/>
        <w:rPr>
          <w:color w:val="FFFFFF"/>
        </w:rPr>
      </w:pPr>
    </w:p>
    <w:p w14:paraId="15363E11" w14:textId="77777777" w:rsidR="004B3B44" w:rsidRDefault="00000000">
      <w:pPr>
        <w:shd w:val="clear" w:color="auto" w:fill="003366"/>
        <w:jc w:val="both"/>
      </w:pPr>
      <w:r>
        <w:rPr>
          <w:color w:val="FFFFFF"/>
        </w:rPr>
        <w:t xml:space="preserve">To obtain current </w:t>
      </w:r>
      <w:r>
        <w:rPr>
          <w:i/>
          <w:iCs/>
          <w:color w:val="FFFFFF"/>
        </w:rPr>
        <w:t xml:space="preserve">IW Experience Notes </w:t>
      </w:r>
      <w:r>
        <w:rPr>
          <w:color w:val="FFFFFF"/>
        </w:rPr>
        <w:t xml:space="preserve">or to contribute your own, please visit </w:t>
      </w:r>
      <w:hyperlink r:id="rId22">
        <w:r w:rsidR="004B3B44">
          <w:rPr>
            <w:color w:val="FFFFFF"/>
            <w:u w:val="single"/>
          </w:rPr>
          <w:t>http://www.iwlearn.net/experience</w:t>
        </w:r>
      </w:hyperlink>
      <w:r>
        <w:rPr>
          <w:color w:val="FFFFFF"/>
        </w:rPr>
        <w:t xml:space="preserve"> or email </w:t>
      </w:r>
      <w:hyperlink r:id="rId23">
        <w:r w:rsidR="004B3B44">
          <w:rPr>
            <w:color w:val="FFFFFF"/>
            <w:u w:val="single"/>
          </w:rPr>
          <w:t>info@iwlearn.net</w:t>
        </w:r>
      </w:hyperlink>
      <w:r>
        <w:rPr>
          <w:color w:val="FFFFFF"/>
        </w:rPr>
        <w:t>.</w:t>
      </w:r>
    </w:p>
    <w:p w14:paraId="5CF7D90E" w14:textId="77777777" w:rsidR="004B3B44" w:rsidRDefault="004B3B44">
      <w:pPr>
        <w:rPr>
          <w:color w:val="003366"/>
        </w:rPr>
      </w:pPr>
    </w:p>
    <w:p w14:paraId="6F1DEE16" w14:textId="078E22E9" w:rsidR="000F20ED" w:rsidRDefault="000F20ED">
      <w:pPr>
        <w:rPr>
          <w:color w:val="003366"/>
        </w:rPr>
      </w:pPr>
      <w:r>
        <w:rPr>
          <w:color w:val="003366"/>
        </w:rPr>
        <w:t>ANNEX</w:t>
      </w:r>
    </w:p>
    <w:p w14:paraId="460C2B63" w14:textId="77777777" w:rsidR="000F20ED" w:rsidRDefault="000F20ED">
      <w:pPr>
        <w:rPr>
          <w:color w:val="003366"/>
        </w:rPr>
      </w:pPr>
    </w:p>
    <w:p w14:paraId="1E591F57" w14:textId="246205E9" w:rsidR="000F20ED" w:rsidRDefault="000F20ED">
      <w:pPr>
        <w:rPr>
          <w:color w:val="003366"/>
        </w:rPr>
      </w:pPr>
      <w:r>
        <w:rPr>
          <w:color w:val="003366"/>
        </w:rPr>
        <w:t>Gender and Socio-economy</w:t>
      </w:r>
    </w:p>
    <w:p w14:paraId="3947809B" w14:textId="77777777" w:rsidR="000F20ED" w:rsidRDefault="000F20ED">
      <w:pPr>
        <w:rPr>
          <w:color w:val="003366"/>
        </w:rPr>
      </w:pPr>
    </w:p>
    <w:tbl>
      <w:tblPr>
        <w:tblStyle w:val="TableGrid"/>
        <w:tblW w:w="13318" w:type="dxa"/>
        <w:tblLook w:val="04A0" w:firstRow="1" w:lastRow="0" w:firstColumn="1" w:lastColumn="0" w:noHBand="0" w:noVBand="1"/>
      </w:tblPr>
      <w:tblGrid>
        <w:gridCol w:w="2838"/>
        <w:gridCol w:w="1516"/>
        <w:gridCol w:w="1332"/>
        <w:gridCol w:w="1698"/>
        <w:gridCol w:w="1172"/>
        <w:gridCol w:w="1028"/>
        <w:gridCol w:w="3734"/>
      </w:tblGrid>
      <w:tr w:rsidR="000F20ED" w:rsidRPr="000F20ED" w14:paraId="3B26E609" w14:textId="77777777" w:rsidTr="00A230F0">
        <w:trPr>
          <w:trHeight w:val="239"/>
        </w:trPr>
        <w:tc>
          <w:tcPr>
            <w:tcW w:w="2869" w:type="dxa"/>
          </w:tcPr>
          <w:p w14:paraId="34340081" w14:textId="77777777" w:rsidR="000F20ED" w:rsidRPr="000E23BD" w:rsidRDefault="000F20ED" w:rsidP="000F20ED">
            <w:pPr>
              <w:rPr>
                <w:rFonts w:ascii="Arial" w:hAnsi="Arial" w:cs="Arial"/>
                <w:b/>
                <w:bCs/>
                <w:noProof/>
                <w:sz w:val="20"/>
                <w:szCs w:val="20"/>
              </w:rPr>
            </w:pPr>
            <w:r w:rsidRPr="000E23BD">
              <w:rPr>
                <w:rFonts w:ascii="Arial" w:hAnsi="Arial" w:cs="Arial"/>
                <w:b/>
                <w:bCs/>
                <w:noProof/>
                <w:sz w:val="20"/>
                <w:szCs w:val="20"/>
              </w:rPr>
              <w:t>Activity</w:t>
            </w:r>
          </w:p>
        </w:tc>
        <w:tc>
          <w:tcPr>
            <w:tcW w:w="1524" w:type="dxa"/>
          </w:tcPr>
          <w:p w14:paraId="4A043598" w14:textId="77777777" w:rsidR="000F20ED" w:rsidRPr="000E23BD" w:rsidRDefault="000F20ED" w:rsidP="000F20ED">
            <w:pPr>
              <w:rPr>
                <w:rFonts w:ascii="Arial" w:hAnsi="Arial" w:cs="Arial"/>
                <w:b/>
                <w:bCs/>
                <w:noProof/>
                <w:sz w:val="20"/>
                <w:szCs w:val="20"/>
              </w:rPr>
            </w:pPr>
            <w:r w:rsidRPr="000E23BD">
              <w:rPr>
                <w:rFonts w:ascii="Arial" w:hAnsi="Arial" w:cs="Arial"/>
                <w:b/>
                <w:bCs/>
                <w:noProof/>
                <w:sz w:val="20"/>
                <w:szCs w:val="20"/>
              </w:rPr>
              <w:t>Label</w:t>
            </w:r>
          </w:p>
        </w:tc>
        <w:tc>
          <w:tcPr>
            <w:tcW w:w="1333" w:type="dxa"/>
          </w:tcPr>
          <w:p w14:paraId="1E88F52B" w14:textId="77777777" w:rsidR="000F20ED" w:rsidRPr="000E23BD" w:rsidRDefault="000F20ED" w:rsidP="000F20ED">
            <w:pPr>
              <w:rPr>
                <w:rFonts w:ascii="Arial" w:hAnsi="Arial" w:cs="Arial"/>
                <w:b/>
                <w:bCs/>
                <w:noProof/>
                <w:sz w:val="20"/>
                <w:szCs w:val="20"/>
              </w:rPr>
            </w:pPr>
            <w:r w:rsidRPr="000E23BD">
              <w:rPr>
                <w:rFonts w:ascii="Arial" w:hAnsi="Arial" w:cs="Arial"/>
                <w:b/>
                <w:bCs/>
                <w:noProof/>
                <w:sz w:val="20"/>
                <w:szCs w:val="20"/>
              </w:rPr>
              <w:t>Country</w:t>
            </w:r>
          </w:p>
        </w:tc>
        <w:tc>
          <w:tcPr>
            <w:tcW w:w="1708" w:type="dxa"/>
          </w:tcPr>
          <w:p w14:paraId="07322A26" w14:textId="77777777" w:rsidR="000F20ED" w:rsidRPr="000E23BD" w:rsidRDefault="000F20ED" w:rsidP="000F20ED">
            <w:pPr>
              <w:rPr>
                <w:rFonts w:ascii="Arial" w:hAnsi="Arial" w:cs="Arial"/>
                <w:b/>
                <w:bCs/>
                <w:noProof/>
                <w:sz w:val="20"/>
                <w:szCs w:val="20"/>
              </w:rPr>
            </w:pPr>
            <w:r w:rsidRPr="000E23BD">
              <w:rPr>
                <w:rFonts w:ascii="Arial" w:hAnsi="Arial" w:cs="Arial"/>
                <w:b/>
                <w:bCs/>
                <w:noProof/>
                <w:sz w:val="20"/>
                <w:szCs w:val="20"/>
              </w:rPr>
              <w:t xml:space="preserve">Region </w:t>
            </w:r>
          </w:p>
        </w:tc>
        <w:tc>
          <w:tcPr>
            <w:tcW w:w="1115" w:type="dxa"/>
          </w:tcPr>
          <w:p w14:paraId="2A8797C6" w14:textId="77777777" w:rsidR="000F20ED" w:rsidRPr="000E23BD" w:rsidRDefault="000F20ED" w:rsidP="000F20ED">
            <w:pPr>
              <w:rPr>
                <w:rFonts w:ascii="Arial" w:hAnsi="Arial" w:cs="Arial"/>
                <w:b/>
                <w:bCs/>
                <w:noProof/>
                <w:sz w:val="20"/>
                <w:szCs w:val="20"/>
              </w:rPr>
            </w:pPr>
            <w:r w:rsidRPr="000E23BD">
              <w:rPr>
                <w:rFonts w:ascii="Arial" w:hAnsi="Arial" w:cs="Arial"/>
                <w:b/>
                <w:bCs/>
                <w:noProof/>
                <w:sz w:val="20"/>
                <w:szCs w:val="20"/>
              </w:rPr>
              <w:t>Executing Partner</w:t>
            </w:r>
          </w:p>
        </w:tc>
        <w:tc>
          <w:tcPr>
            <w:tcW w:w="985" w:type="dxa"/>
          </w:tcPr>
          <w:p w14:paraId="2ED6419A" w14:textId="77777777" w:rsidR="000F20ED" w:rsidRPr="000E23BD" w:rsidRDefault="000F20ED" w:rsidP="000F20ED">
            <w:pPr>
              <w:rPr>
                <w:rFonts w:ascii="Arial" w:hAnsi="Arial" w:cs="Arial"/>
                <w:b/>
                <w:bCs/>
                <w:noProof/>
                <w:sz w:val="20"/>
                <w:szCs w:val="20"/>
              </w:rPr>
            </w:pPr>
            <w:r w:rsidRPr="000E23BD">
              <w:rPr>
                <w:rFonts w:ascii="Arial" w:hAnsi="Arial" w:cs="Arial"/>
                <w:b/>
                <w:bCs/>
                <w:noProof/>
                <w:sz w:val="20"/>
                <w:szCs w:val="20"/>
              </w:rPr>
              <w:t>Project</w:t>
            </w:r>
          </w:p>
        </w:tc>
        <w:tc>
          <w:tcPr>
            <w:tcW w:w="3784" w:type="dxa"/>
          </w:tcPr>
          <w:p w14:paraId="6C9F6D09" w14:textId="77777777" w:rsidR="000F20ED" w:rsidRPr="000E23BD" w:rsidRDefault="000F20ED" w:rsidP="000F20ED">
            <w:pPr>
              <w:rPr>
                <w:rFonts w:ascii="Arial" w:hAnsi="Arial" w:cs="Arial"/>
                <w:b/>
                <w:bCs/>
                <w:noProof/>
                <w:sz w:val="20"/>
                <w:szCs w:val="20"/>
              </w:rPr>
            </w:pPr>
            <w:r w:rsidRPr="000E23BD">
              <w:rPr>
                <w:rFonts w:ascii="Arial" w:hAnsi="Arial" w:cs="Arial"/>
                <w:b/>
                <w:bCs/>
                <w:noProof/>
                <w:sz w:val="20"/>
                <w:szCs w:val="20"/>
              </w:rPr>
              <w:t>Category</w:t>
            </w:r>
          </w:p>
        </w:tc>
      </w:tr>
      <w:tr w:rsidR="000F20ED" w:rsidRPr="000F20ED" w14:paraId="70030514" w14:textId="77777777" w:rsidTr="00A230F0">
        <w:trPr>
          <w:trHeight w:val="239"/>
        </w:trPr>
        <w:tc>
          <w:tcPr>
            <w:tcW w:w="2869" w:type="dxa"/>
          </w:tcPr>
          <w:p w14:paraId="5E53B32C"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Socio-economic chapter in Nexus assessment</w:t>
            </w:r>
          </w:p>
        </w:tc>
        <w:tc>
          <w:tcPr>
            <w:tcW w:w="1524" w:type="dxa"/>
          </w:tcPr>
          <w:p w14:paraId="4C0D78E6"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Gender neutral</w:t>
            </w:r>
          </w:p>
        </w:tc>
        <w:tc>
          <w:tcPr>
            <w:tcW w:w="1333" w:type="dxa"/>
          </w:tcPr>
          <w:p w14:paraId="3BE3E832"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Albania</w:t>
            </w:r>
          </w:p>
        </w:tc>
        <w:tc>
          <w:tcPr>
            <w:tcW w:w="1708" w:type="dxa"/>
          </w:tcPr>
          <w:p w14:paraId="314F9B6F"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Corrush irrigation reservoir</w:t>
            </w:r>
          </w:p>
        </w:tc>
        <w:tc>
          <w:tcPr>
            <w:tcW w:w="1115" w:type="dxa"/>
          </w:tcPr>
          <w:p w14:paraId="560ABFEC"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GWPMED</w:t>
            </w:r>
          </w:p>
        </w:tc>
        <w:tc>
          <w:tcPr>
            <w:tcW w:w="985" w:type="dxa"/>
          </w:tcPr>
          <w:p w14:paraId="7571AF53"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2.2</w:t>
            </w:r>
          </w:p>
        </w:tc>
        <w:tc>
          <w:tcPr>
            <w:tcW w:w="3784" w:type="dxa"/>
          </w:tcPr>
          <w:p w14:paraId="25600741"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WEFE Nexus assessment and investment preparation</w:t>
            </w:r>
          </w:p>
        </w:tc>
      </w:tr>
      <w:tr w:rsidR="000F20ED" w:rsidRPr="000F20ED" w14:paraId="3352EEF0" w14:textId="77777777" w:rsidTr="00A230F0">
        <w:trPr>
          <w:trHeight w:val="239"/>
        </w:trPr>
        <w:tc>
          <w:tcPr>
            <w:tcW w:w="2869" w:type="dxa"/>
          </w:tcPr>
          <w:p w14:paraId="3EE6C082"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Coastal aquifer assessment</w:t>
            </w:r>
          </w:p>
        </w:tc>
        <w:tc>
          <w:tcPr>
            <w:tcW w:w="1524" w:type="dxa"/>
          </w:tcPr>
          <w:p w14:paraId="357418F6"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Gender neutral</w:t>
            </w:r>
          </w:p>
        </w:tc>
        <w:tc>
          <w:tcPr>
            <w:tcW w:w="1333" w:type="dxa"/>
          </w:tcPr>
          <w:p w14:paraId="41EE781F"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Egypt</w:t>
            </w:r>
          </w:p>
        </w:tc>
        <w:tc>
          <w:tcPr>
            <w:tcW w:w="1708" w:type="dxa"/>
          </w:tcPr>
          <w:p w14:paraId="74832688"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North West Coastal Aquifer</w:t>
            </w:r>
          </w:p>
        </w:tc>
        <w:tc>
          <w:tcPr>
            <w:tcW w:w="1115" w:type="dxa"/>
          </w:tcPr>
          <w:p w14:paraId="666A3779"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UNESCO IHP</w:t>
            </w:r>
          </w:p>
        </w:tc>
        <w:tc>
          <w:tcPr>
            <w:tcW w:w="985" w:type="dxa"/>
          </w:tcPr>
          <w:p w14:paraId="13DF17C4"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2.1</w:t>
            </w:r>
          </w:p>
        </w:tc>
        <w:tc>
          <w:tcPr>
            <w:tcW w:w="3784" w:type="dxa"/>
          </w:tcPr>
          <w:p w14:paraId="709F88E0"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Coastal aquifer assessment</w:t>
            </w:r>
          </w:p>
        </w:tc>
      </w:tr>
      <w:tr w:rsidR="000F20ED" w:rsidRPr="000F20ED" w14:paraId="2FCAD023" w14:textId="77777777" w:rsidTr="00A230F0">
        <w:trPr>
          <w:trHeight w:val="239"/>
        </w:trPr>
        <w:tc>
          <w:tcPr>
            <w:tcW w:w="2869" w:type="dxa"/>
          </w:tcPr>
          <w:p w14:paraId="0FA546E1"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Environmental and Social Impact</w:t>
            </w:r>
          </w:p>
        </w:tc>
        <w:tc>
          <w:tcPr>
            <w:tcW w:w="1524" w:type="dxa"/>
          </w:tcPr>
          <w:p w14:paraId="529CE979"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Gender neutral</w:t>
            </w:r>
          </w:p>
        </w:tc>
        <w:tc>
          <w:tcPr>
            <w:tcW w:w="1333" w:type="dxa"/>
          </w:tcPr>
          <w:p w14:paraId="68B5A896"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Egypt</w:t>
            </w:r>
          </w:p>
        </w:tc>
        <w:tc>
          <w:tcPr>
            <w:tcW w:w="1708" w:type="dxa"/>
          </w:tcPr>
          <w:p w14:paraId="1C117655"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Al-Hanovil WWTP, Alexandria</w:t>
            </w:r>
          </w:p>
        </w:tc>
        <w:tc>
          <w:tcPr>
            <w:tcW w:w="1115" w:type="dxa"/>
          </w:tcPr>
          <w:p w14:paraId="64F56DAC"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EIB</w:t>
            </w:r>
          </w:p>
        </w:tc>
        <w:tc>
          <w:tcPr>
            <w:tcW w:w="985" w:type="dxa"/>
          </w:tcPr>
          <w:p w14:paraId="367D54AC"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1.2</w:t>
            </w:r>
          </w:p>
        </w:tc>
        <w:tc>
          <w:tcPr>
            <w:tcW w:w="3784" w:type="dxa"/>
          </w:tcPr>
          <w:p w14:paraId="012627A0"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WWTP rehabilitation and expansion</w:t>
            </w:r>
          </w:p>
        </w:tc>
      </w:tr>
      <w:tr w:rsidR="000F20ED" w:rsidRPr="000F20ED" w14:paraId="59FBEAC6" w14:textId="77777777" w:rsidTr="00A230F0">
        <w:trPr>
          <w:trHeight w:val="239"/>
        </w:trPr>
        <w:tc>
          <w:tcPr>
            <w:tcW w:w="2869" w:type="dxa"/>
          </w:tcPr>
          <w:p w14:paraId="129F8C3C"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Environmental and Social Impact</w:t>
            </w:r>
          </w:p>
        </w:tc>
        <w:tc>
          <w:tcPr>
            <w:tcW w:w="1524" w:type="dxa"/>
          </w:tcPr>
          <w:p w14:paraId="0DD39DA6"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Gender neutral</w:t>
            </w:r>
          </w:p>
        </w:tc>
        <w:tc>
          <w:tcPr>
            <w:tcW w:w="1333" w:type="dxa"/>
          </w:tcPr>
          <w:p w14:paraId="0A539BD9"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Egypt</w:t>
            </w:r>
          </w:p>
        </w:tc>
        <w:tc>
          <w:tcPr>
            <w:tcW w:w="1708" w:type="dxa"/>
          </w:tcPr>
          <w:p w14:paraId="448E87F2"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El-Zarqa WWTP, Damietta</w:t>
            </w:r>
          </w:p>
        </w:tc>
        <w:tc>
          <w:tcPr>
            <w:tcW w:w="1115" w:type="dxa"/>
          </w:tcPr>
          <w:p w14:paraId="2B022246"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EIB</w:t>
            </w:r>
          </w:p>
        </w:tc>
        <w:tc>
          <w:tcPr>
            <w:tcW w:w="985" w:type="dxa"/>
          </w:tcPr>
          <w:p w14:paraId="0BE9A103"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1.2</w:t>
            </w:r>
          </w:p>
        </w:tc>
        <w:tc>
          <w:tcPr>
            <w:tcW w:w="3784" w:type="dxa"/>
          </w:tcPr>
          <w:p w14:paraId="1CD2B1CE"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WWTP rehabilitation and expansion</w:t>
            </w:r>
          </w:p>
        </w:tc>
      </w:tr>
      <w:tr w:rsidR="000F20ED" w:rsidRPr="000F20ED" w14:paraId="5A79823C" w14:textId="77777777" w:rsidTr="00A230F0">
        <w:trPr>
          <w:trHeight w:val="239"/>
        </w:trPr>
        <w:tc>
          <w:tcPr>
            <w:tcW w:w="2869" w:type="dxa"/>
          </w:tcPr>
          <w:p w14:paraId="306A9DF3"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Environmental and Social Impact</w:t>
            </w:r>
          </w:p>
        </w:tc>
        <w:tc>
          <w:tcPr>
            <w:tcW w:w="1524" w:type="dxa"/>
          </w:tcPr>
          <w:p w14:paraId="053A3BF6"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Gender neutral</w:t>
            </w:r>
          </w:p>
        </w:tc>
        <w:tc>
          <w:tcPr>
            <w:tcW w:w="1333" w:type="dxa"/>
          </w:tcPr>
          <w:p w14:paraId="261B0730"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Egypt</w:t>
            </w:r>
          </w:p>
        </w:tc>
        <w:tc>
          <w:tcPr>
            <w:tcW w:w="1708" w:type="dxa"/>
          </w:tcPr>
          <w:p w14:paraId="75EF8677"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Kafr El Battikh WWTP</w:t>
            </w:r>
          </w:p>
        </w:tc>
        <w:tc>
          <w:tcPr>
            <w:tcW w:w="1115" w:type="dxa"/>
          </w:tcPr>
          <w:p w14:paraId="01066EC2"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EIB</w:t>
            </w:r>
          </w:p>
        </w:tc>
        <w:tc>
          <w:tcPr>
            <w:tcW w:w="985" w:type="dxa"/>
          </w:tcPr>
          <w:p w14:paraId="6ED3AEC3"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1.2</w:t>
            </w:r>
          </w:p>
        </w:tc>
        <w:tc>
          <w:tcPr>
            <w:tcW w:w="3784" w:type="dxa"/>
          </w:tcPr>
          <w:p w14:paraId="49E46813"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WWTP rehabilitation and expansion</w:t>
            </w:r>
          </w:p>
        </w:tc>
      </w:tr>
      <w:tr w:rsidR="000F20ED" w:rsidRPr="000F20ED" w14:paraId="5C68FB21" w14:textId="77777777" w:rsidTr="00A230F0">
        <w:trPr>
          <w:trHeight w:val="239"/>
        </w:trPr>
        <w:tc>
          <w:tcPr>
            <w:tcW w:w="2869" w:type="dxa"/>
          </w:tcPr>
          <w:p w14:paraId="02860FC4"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Environmental and Social Impact</w:t>
            </w:r>
          </w:p>
        </w:tc>
        <w:tc>
          <w:tcPr>
            <w:tcW w:w="1524" w:type="dxa"/>
          </w:tcPr>
          <w:p w14:paraId="6C178F1E"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Gender neutral</w:t>
            </w:r>
          </w:p>
        </w:tc>
        <w:tc>
          <w:tcPr>
            <w:tcW w:w="1333" w:type="dxa"/>
          </w:tcPr>
          <w:p w14:paraId="5EDA6597"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Egypt</w:t>
            </w:r>
          </w:p>
        </w:tc>
        <w:tc>
          <w:tcPr>
            <w:tcW w:w="1708" w:type="dxa"/>
          </w:tcPr>
          <w:p w14:paraId="7B782DCA"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Pending facility coordinates</w:t>
            </w:r>
          </w:p>
        </w:tc>
        <w:tc>
          <w:tcPr>
            <w:tcW w:w="1115" w:type="dxa"/>
          </w:tcPr>
          <w:p w14:paraId="4C8199B7"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EBRD</w:t>
            </w:r>
          </w:p>
        </w:tc>
        <w:tc>
          <w:tcPr>
            <w:tcW w:w="985" w:type="dxa"/>
          </w:tcPr>
          <w:p w14:paraId="22F2DAB9"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1.3</w:t>
            </w:r>
          </w:p>
        </w:tc>
        <w:tc>
          <w:tcPr>
            <w:tcW w:w="3784" w:type="dxa"/>
          </w:tcPr>
          <w:p w14:paraId="59BDAB7F"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Industrial wastewater investment</w:t>
            </w:r>
          </w:p>
        </w:tc>
      </w:tr>
      <w:tr w:rsidR="000F20ED" w:rsidRPr="000F20ED" w14:paraId="62C4FC28" w14:textId="77777777" w:rsidTr="00A230F0">
        <w:trPr>
          <w:trHeight w:val="239"/>
        </w:trPr>
        <w:tc>
          <w:tcPr>
            <w:tcW w:w="2869" w:type="dxa"/>
          </w:tcPr>
          <w:p w14:paraId="42771294"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Environmental and Social Impact</w:t>
            </w:r>
          </w:p>
        </w:tc>
        <w:tc>
          <w:tcPr>
            <w:tcW w:w="1524" w:type="dxa"/>
          </w:tcPr>
          <w:p w14:paraId="6D109FB0"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Gender neutral</w:t>
            </w:r>
          </w:p>
        </w:tc>
        <w:tc>
          <w:tcPr>
            <w:tcW w:w="1333" w:type="dxa"/>
          </w:tcPr>
          <w:p w14:paraId="31CB20AB"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Lebanon</w:t>
            </w:r>
          </w:p>
        </w:tc>
        <w:tc>
          <w:tcPr>
            <w:tcW w:w="1708" w:type="dxa"/>
          </w:tcPr>
          <w:p w14:paraId="58B1122B"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Saida Sewer Network</w:t>
            </w:r>
          </w:p>
        </w:tc>
        <w:tc>
          <w:tcPr>
            <w:tcW w:w="1115" w:type="dxa"/>
          </w:tcPr>
          <w:p w14:paraId="1C12D17E"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UNICEF</w:t>
            </w:r>
          </w:p>
        </w:tc>
        <w:tc>
          <w:tcPr>
            <w:tcW w:w="985" w:type="dxa"/>
          </w:tcPr>
          <w:p w14:paraId="18FB8865"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1.2</w:t>
            </w:r>
          </w:p>
        </w:tc>
        <w:tc>
          <w:tcPr>
            <w:tcW w:w="3784" w:type="dxa"/>
          </w:tcPr>
          <w:p w14:paraId="04AC5852"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Sewer connection infrastructure</w:t>
            </w:r>
          </w:p>
        </w:tc>
      </w:tr>
      <w:tr w:rsidR="000F20ED" w:rsidRPr="000F20ED" w14:paraId="7CE3D975" w14:textId="77777777" w:rsidTr="00A230F0">
        <w:trPr>
          <w:trHeight w:val="239"/>
        </w:trPr>
        <w:tc>
          <w:tcPr>
            <w:tcW w:w="2869" w:type="dxa"/>
          </w:tcPr>
          <w:p w14:paraId="3A0A777A"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Environmental and Social Impact</w:t>
            </w:r>
          </w:p>
        </w:tc>
        <w:tc>
          <w:tcPr>
            <w:tcW w:w="1524" w:type="dxa"/>
          </w:tcPr>
          <w:p w14:paraId="3E966135"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Gender neutral</w:t>
            </w:r>
          </w:p>
        </w:tc>
        <w:tc>
          <w:tcPr>
            <w:tcW w:w="1333" w:type="dxa"/>
          </w:tcPr>
          <w:p w14:paraId="2A1BF896"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Lebanon</w:t>
            </w:r>
          </w:p>
        </w:tc>
        <w:tc>
          <w:tcPr>
            <w:tcW w:w="1708" w:type="dxa"/>
          </w:tcPr>
          <w:p w14:paraId="0E1C4D2A"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Batroun WWTP</w:t>
            </w:r>
          </w:p>
        </w:tc>
        <w:tc>
          <w:tcPr>
            <w:tcW w:w="1115" w:type="dxa"/>
          </w:tcPr>
          <w:p w14:paraId="6EC90059"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UNICEF</w:t>
            </w:r>
          </w:p>
        </w:tc>
        <w:tc>
          <w:tcPr>
            <w:tcW w:w="985" w:type="dxa"/>
          </w:tcPr>
          <w:p w14:paraId="301F4A19"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1.2</w:t>
            </w:r>
          </w:p>
        </w:tc>
        <w:tc>
          <w:tcPr>
            <w:tcW w:w="3784" w:type="dxa"/>
          </w:tcPr>
          <w:p w14:paraId="3B6A6CFC"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Wastewater treatment rehabilitation</w:t>
            </w:r>
          </w:p>
        </w:tc>
      </w:tr>
      <w:tr w:rsidR="000F20ED" w:rsidRPr="000F20ED" w14:paraId="5CA18982" w14:textId="77777777" w:rsidTr="00A230F0">
        <w:trPr>
          <w:trHeight w:val="239"/>
        </w:trPr>
        <w:tc>
          <w:tcPr>
            <w:tcW w:w="2869" w:type="dxa"/>
          </w:tcPr>
          <w:p w14:paraId="4C1A5C82"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Environmental and Social Impact</w:t>
            </w:r>
          </w:p>
        </w:tc>
        <w:tc>
          <w:tcPr>
            <w:tcW w:w="1524" w:type="dxa"/>
          </w:tcPr>
          <w:p w14:paraId="2A5BBC92"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Gender neutral</w:t>
            </w:r>
          </w:p>
        </w:tc>
        <w:tc>
          <w:tcPr>
            <w:tcW w:w="1333" w:type="dxa"/>
          </w:tcPr>
          <w:p w14:paraId="1C5E029C"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Lebanon</w:t>
            </w:r>
          </w:p>
        </w:tc>
        <w:tc>
          <w:tcPr>
            <w:tcW w:w="1708" w:type="dxa"/>
          </w:tcPr>
          <w:p w14:paraId="5D96DEC8"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Chekka WWTP</w:t>
            </w:r>
          </w:p>
        </w:tc>
        <w:tc>
          <w:tcPr>
            <w:tcW w:w="1115" w:type="dxa"/>
          </w:tcPr>
          <w:p w14:paraId="7FED7CC3"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UNICEF</w:t>
            </w:r>
          </w:p>
        </w:tc>
        <w:tc>
          <w:tcPr>
            <w:tcW w:w="985" w:type="dxa"/>
          </w:tcPr>
          <w:p w14:paraId="54D84A70"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1.2</w:t>
            </w:r>
          </w:p>
        </w:tc>
        <w:tc>
          <w:tcPr>
            <w:tcW w:w="3784" w:type="dxa"/>
          </w:tcPr>
          <w:p w14:paraId="08AC7F6F"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Wastewater treatment rehabilitation</w:t>
            </w:r>
          </w:p>
        </w:tc>
      </w:tr>
      <w:tr w:rsidR="000F20ED" w:rsidRPr="000F20ED" w14:paraId="7F599981" w14:textId="77777777" w:rsidTr="00A230F0">
        <w:trPr>
          <w:trHeight w:val="239"/>
        </w:trPr>
        <w:tc>
          <w:tcPr>
            <w:tcW w:w="2869" w:type="dxa"/>
          </w:tcPr>
          <w:p w14:paraId="3C25254E"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Environmental and Social Impact</w:t>
            </w:r>
          </w:p>
        </w:tc>
        <w:tc>
          <w:tcPr>
            <w:tcW w:w="1524" w:type="dxa"/>
          </w:tcPr>
          <w:p w14:paraId="7814FC72"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Gender neutral</w:t>
            </w:r>
          </w:p>
        </w:tc>
        <w:tc>
          <w:tcPr>
            <w:tcW w:w="1333" w:type="dxa"/>
          </w:tcPr>
          <w:p w14:paraId="58259CD2"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Lebanon</w:t>
            </w:r>
          </w:p>
        </w:tc>
        <w:tc>
          <w:tcPr>
            <w:tcW w:w="1708" w:type="dxa"/>
          </w:tcPr>
          <w:p w14:paraId="35FE046C"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Selaata WWTP</w:t>
            </w:r>
          </w:p>
        </w:tc>
        <w:tc>
          <w:tcPr>
            <w:tcW w:w="1115" w:type="dxa"/>
          </w:tcPr>
          <w:p w14:paraId="6CFC7ECB"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UNICEF</w:t>
            </w:r>
          </w:p>
        </w:tc>
        <w:tc>
          <w:tcPr>
            <w:tcW w:w="985" w:type="dxa"/>
          </w:tcPr>
          <w:p w14:paraId="2D99309A"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1.2</w:t>
            </w:r>
          </w:p>
        </w:tc>
        <w:tc>
          <w:tcPr>
            <w:tcW w:w="3784" w:type="dxa"/>
          </w:tcPr>
          <w:p w14:paraId="68EA4B5A"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Wastewater treatment rehabilitation</w:t>
            </w:r>
          </w:p>
        </w:tc>
      </w:tr>
      <w:tr w:rsidR="000F20ED" w:rsidRPr="000F20ED" w14:paraId="35819AE5" w14:textId="77777777" w:rsidTr="00A230F0">
        <w:trPr>
          <w:trHeight w:val="239"/>
        </w:trPr>
        <w:tc>
          <w:tcPr>
            <w:tcW w:w="2869" w:type="dxa"/>
          </w:tcPr>
          <w:p w14:paraId="2B62D397"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Nexus assessment</w:t>
            </w:r>
          </w:p>
        </w:tc>
        <w:tc>
          <w:tcPr>
            <w:tcW w:w="1524" w:type="dxa"/>
          </w:tcPr>
          <w:p w14:paraId="095C06B9"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Gender neutral</w:t>
            </w:r>
          </w:p>
        </w:tc>
        <w:tc>
          <w:tcPr>
            <w:tcW w:w="1333" w:type="dxa"/>
          </w:tcPr>
          <w:p w14:paraId="2A7AA9E5"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Lebanon</w:t>
            </w:r>
          </w:p>
        </w:tc>
        <w:tc>
          <w:tcPr>
            <w:tcW w:w="1708" w:type="dxa"/>
          </w:tcPr>
          <w:p w14:paraId="3ED482FE"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Beirut</w:t>
            </w:r>
          </w:p>
        </w:tc>
        <w:tc>
          <w:tcPr>
            <w:tcW w:w="1115" w:type="dxa"/>
          </w:tcPr>
          <w:p w14:paraId="79B22B14"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GWPMED</w:t>
            </w:r>
          </w:p>
        </w:tc>
        <w:tc>
          <w:tcPr>
            <w:tcW w:w="985" w:type="dxa"/>
          </w:tcPr>
          <w:p w14:paraId="432B922E"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2.2</w:t>
            </w:r>
          </w:p>
        </w:tc>
        <w:tc>
          <w:tcPr>
            <w:tcW w:w="3784" w:type="dxa"/>
          </w:tcPr>
          <w:p w14:paraId="7993C88C"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WEFE Nexus governance and action planning</w:t>
            </w:r>
          </w:p>
        </w:tc>
      </w:tr>
      <w:tr w:rsidR="000F20ED" w:rsidRPr="000F20ED" w14:paraId="4D49535F" w14:textId="77777777" w:rsidTr="00A230F0">
        <w:trPr>
          <w:trHeight w:val="239"/>
        </w:trPr>
        <w:tc>
          <w:tcPr>
            <w:tcW w:w="2869" w:type="dxa"/>
          </w:tcPr>
          <w:p w14:paraId="48201CBB"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Nexus assessment</w:t>
            </w:r>
          </w:p>
        </w:tc>
        <w:tc>
          <w:tcPr>
            <w:tcW w:w="1524" w:type="dxa"/>
          </w:tcPr>
          <w:p w14:paraId="12FB0E19"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Gender neutral</w:t>
            </w:r>
          </w:p>
        </w:tc>
        <w:tc>
          <w:tcPr>
            <w:tcW w:w="1333" w:type="dxa"/>
          </w:tcPr>
          <w:p w14:paraId="44589898"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Lebanon</w:t>
            </w:r>
          </w:p>
        </w:tc>
        <w:tc>
          <w:tcPr>
            <w:tcW w:w="1708" w:type="dxa"/>
          </w:tcPr>
          <w:p w14:paraId="15E2CBF3"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 xml:space="preserve">Lebanon </w:t>
            </w:r>
          </w:p>
        </w:tc>
        <w:tc>
          <w:tcPr>
            <w:tcW w:w="1115" w:type="dxa"/>
          </w:tcPr>
          <w:p w14:paraId="38B6DCC1"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GWPMED</w:t>
            </w:r>
          </w:p>
        </w:tc>
        <w:tc>
          <w:tcPr>
            <w:tcW w:w="985" w:type="dxa"/>
          </w:tcPr>
          <w:p w14:paraId="5A3FA9C9"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2.2</w:t>
            </w:r>
          </w:p>
        </w:tc>
        <w:tc>
          <w:tcPr>
            <w:tcW w:w="3784" w:type="dxa"/>
          </w:tcPr>
          <w:p w14:paraId="57615D68"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WEFE Nexus assessment Phase I</w:t>
            </w:r>
          </w:p>
        </w:tc>
      </w:tr>
      <w:tr w:rsidR="000F20ED" w:rsidRPr="000F20ED" w14:paraId="3AB109DC" w14:textId="77777777" w:rsidTr="00A230F0">
        <w:trPr>
          <w:trHeight w:val="239"/>
        </w:trPr>
        <w:tc>
          <w:tcPr>
            <w:tcW w:w="2869" w:type="dxa"/>
          </w:tcPr>
          <w:p w14:paraId="11102F44"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Nexus assessment</w:t>
            </w:r>
          </w:p>
        </w:tc>
        <w:tc>
          <w:tcPr>
            <w:tcW w:w="1524" w:type="dxa"/>
          </w:tcPr>
          <w:p w14:paraId="34F20FAE"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Gender neutral</w:t>
            </w:r>
          </w:p>
        </w:tc>
        <w:tc>
          <w:tcPr>
            <w:tcW w:w="1333" w:type="dxa"/>
          </w:tcPr>
          <w:p w14:paraId="45506718"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Lebanon</w:t>
            </w:r>
          </w:p>
        </w:tc>
        <w:tc>
          <w:tcPr>
            <w:tcW w:w="1708" w:type="dxa"/>
          </w:tcPr>
          <w:p w14:paraId="388FD83D"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Five Lebanese river basins</w:t>
            </w:r>
          </w:p>
        </w:tc>
        <w:tc>
          <w:tcPr>
            <w:tcW w:w="1115" w:type="dxa"/>
          </w:tcPr>
          <w:p w14:paraId="016771CF"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GWPMED</w:t>
            </w:r>
          </w:p>
        </w:tc>
        <w:tc>
          <w:tcPr>
            <w:tcW w:w="985" w:type="dxa"/>
          </w:tcPr>
          <w:p w14:paraId="7885B6E9"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2.2</w:t>
            </w:r>
          </w:p>
        </w:tc>
        <w:tc>
          <w:tcPr>
            <w:tcW w:w="3784" w:type="dxa"/>
          </w:tcPr>
          <w:p w14:paraId="3CC70900"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WEFE Nexus assessment Phase II</w:t>
            </w:r>
          </w:p>
        </w:tc>
      </w:tr>
      <w:tr w:rsidR="000F20ED" w:rsidRPr="000F20ED" w14:paraId="42250E07" w14:textId="77777777" w:rsidTr="00A230F0">
        <w:trPr>
          <w:trHeight w:val="239"/>
        </w:trPr>
        <w:tc>
          <w:tcPr>
            <w:tcW w:w="2869" w:type="dxa"/>
          </w:tcPr>
          <w:p w14:paraId="34D413FD"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lastRenderedPageBreak/>
              <w:t>ICZM and source-to-sea coastal governance</w:t>
            </w:r>
          </w:p>
        </w:tc>
        <w:tc>
          <w:tcPr>
            <w:tcW w:w="1524" w:type="dxa"/>
          </w:tcPr>
          <w:p w14:paraId="470FAD4C"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Gender responsive</w:t>
            </w:r>
          </w:p>
        </w:tc>
        <w:tc>
          <w:tcPr>
            <w:tcW w:w="1333" w:type="dxa"/>
          </w:tcPr>
          <w:p w14:paraId="3F781506"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Lebanon</w:t>
            </w:r>
          </w:p>
        </w:tc>
        <w:tc>
          <w:tcPr>
            <w:tcW w:w="1708" w:type="dxa"/>
          </w:tcPr>
          <w:p w14:paraId="7CCB6DE7"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Damour river basin and coastal zone</w:t>
            </w:r>
          </w:p>
        </w:tc>
        <w:tc>
          <w:tcPr>
            <w:tcW w:w="1115" w:type="dxa"/>
          </w:tcPr>
          <w:p w14:paraId="2344383F"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GWPMED</w:t>
            </w:r>
          </w:p>
        </w:tc>
        <w:tc>
          <w:tcPr>
            <w:tcW w:w="985" w:type="dxa"/>
          </w:tcPr>
          <w:p w14:paraId="0B2E9026"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2.2</w:t>
            </w:r>
          </w:p>
        </w:tc>
        <w:tc>
          <w:tcPr>
            <w:tcW w:w="3784" w:type="dxa"/>
          </w:tcPr>
          <w:p w14:paraId="145CAB51"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WEFE and ICZM integration for Damour</w:t>
            </w:r>
          </w:p>
        </w:tc>
      </w:tr>
      <w:tr w:rsidR="000F20ED" w:rsidRPr="000F20ED" w14:paraId="51EC5D9A" w14:textId="77777777" w:rsidTr="00A230F0">
        <w:trPr>
          <w:trHeight w:val="239"/>
        </w:trPr>
        <w:tc>
          <w:tcPr>
            <w:tcW w:w="2869" w:type="dxa"/>
          </w:tcPr>
          <w:p w14:paraId="229806F3"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WEFE Nexus governance, assessment and investment preparation</w:t>
            </w:r>
          </w:p>
        </w:tc>
        <w:tc>
          <w:tcPr>
            <w:tcW w:w="1524" w:type="dxa"/>
          </w:tcPr>
          <w:p w14:paraId="3D4F5B0A"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Gender sensitive</w:t>
            </w:r>
          </w:p>
        </w:tc>
        <w:tc>
          <w:tcPr>
            <w:tcW w:w="1333" w:type="dxa"/>
          </w:tcPr>
          <w:p w14:paraId="28646268"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Lebanon</w:t>
            </w:r>
          </w:p>
        </w:tc>
        <w:tc>
          <w:tcPr>
            <w:tcW w:w="1708" w:type="dxa"/>
          </w:tcPr>
          <w:p w14:paraId="2E1FE61B"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Assi River Basin and Baalbek-Hermel</w:t>
            </w:r>
          </w:p>
        </w:tc>
        <w:tc>
          <w:tcPr>
            <w:tcW w:w="1115" w:type="dxa"/>
          </w:tcPr>
          <w:p w14:paraId="18CB67BD"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GWPMED</w:t>
            </w:r>
          </w:p>
        </w:tc>
        <w:tc>
          <w:tcPr>
            <w:tcW w:w="985" w:type="dxa"/>
          </w:tcPr>
          <w:p w14:paraId="4E576D8A"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2.2</w:t>
            </w:r>
          </w:p>
        </w:tc>
        <w:tc>
          <w:tcPr>
            <w:tcW w:w="3784" w:type="dxa"/>
          </w:tcPr>
          <w:p w14:paraId="0B122399"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Climate resilience investment preparation</w:t>
            </w:r>
          </w:p>
        </w:tc>
      </w:tr>
      <w:tr w:rsidR="000F20ED" w:rsidRPr="000F20ED" w14:paraId="0DB8E7B3" w14:textId="77777777" w:rsidTr="00A230F0">
        <w:trPr>
          <w:trHeight w:val="616"/>
        </w:trPr>
        <w:tc>
          <w:tcPr>
            <w:tcW w:w="2869" w:type="dxa"/>
          </w:tcPr>
          <w:p w14:paraId="73CFBF8C"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Marine and Coastal Protected Area governance framework</w:t>
            </w:r>
          </w:p>
        </w:tc>
        <w:tc>
          <w:tcPr>
            <w:tcW w:w="1524" w:type="dxa"/>
          </w:tcPr>
          <w:p w14:paraId="03F45F90"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Gender sensitive</w:t>
            </w:r>
          </w:p>
        </w:tc>
        <w:tc>
          <w:tcPr>
            <w:tcW w:w="1333" w:type="dxa"/>
          </w:tcPr>
          <w:p w14:paraId="5102DAF9"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Libya</w:t>
            </w:r>
          </w:p>
        </w:tc>
        <w:tc>
          <w:tcPr>
            <w:tcW w:w="1708" w:type="dxa"/>
          </w:tcPr>
          <w:p w14:paraId="75975D1E"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Tripoli</w:t>
            </w:r>
          </w:p>
        </w:tc>
        <w:tc>
          <w:tcPr>
            <w:tcW w:w="1115" w:type="dxa"/>
          </w:tcPr>
          <w:p w14:paraId="4ADC3FDC" w14:textId="77777777" w:rsidR="000F20ED" w:rsidRPr="000E23BD" w:rsidRDefault="000F20ED" w:rsidP="000F20ED">
            <w:pPr>
              <w:rPr>
                <w:rFonts w:ascii="Arial" w:hAnsi="Arial" w:cs="Arial"/>
                <w:noProof/>
                <w:sz w:val="20"/>
                <w:szCs w:val="20"/>
                <w:lang w:val="en-US"/>
              </w:rPr>
            </w:pPr>
            <w:r w:rsidRPr="000E23BD">
              <w:rPr>
                <w:rFonts w:ascii="Arial" w:hAnsi="Arial" w:cs="Arial"/>
                <w:noProof/>
                <w:sz w:val="20"/>
                <w:szCs w:val="20"/>
                <w:lang w:val="en-US"/>
              </w:rPr>
              <w:t>SPA/RAC</w:t>
            </w:r>
          </w:p>
        </w:tc>
        <w:tc>
          <w:tcPr>
            <w:tcW w:w="985" w:type="dxa"/>
          </w:tcPr>
          <w:p w14:paraId="7E8AAD6A"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3.1</w:t>
            </w:r>
          </w:p>
        </w:tc>
        <w:tc>
          <w:tcPr>
            <w:tcW w:w="3784" w:type="dxa"/>
          </w:tcPr>
          <w:p w14:paraId="292BBB30"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Marine protected area governance and planning</w:t>
            </w:r>
          </w:p>
        </w:tc>
      </w:tr>
      <w:tr w:rsidR="000F20ED" w:rsidRPr="000F20ED" w14:paraId="243C7538" w14:textId="77777777" w:rsidTr="00A230F0">
        <w:trPr>
          <w:trHeight w:val="239"/>
        </w:trPr>
        <w:tc>
          <w:tcPr>
            <w:tcW w:w="2869" w:type="dxa"/>
          </w:tcPr>
          <w:p w14:paraId="099D678B"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Protected Areas Law development</w:t>
            </w:r>
          </w:p>
        </w:tc>
        <w:tc>
          <w:tcPr>
            <w:tcW w:w="1524" w:type="dxa"/>
          </w:tcPr>
          <w:p w14:paraId="7699E4BC"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Gender sensitive</w:t>
            </w:r>
          </w:p>
        </w:tc>
        <w:tc>
          <w:tcPr>
            <w:tcW w:w="1333" w:type="dxa"/>
          </w:tcPr>
          <w:p w14:paraId="08E8E4B4"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Libya</w:t>
            </w:r>
          </w:p>
        </w:tc>
        <w:tc>
          <w:tcPr>
            <w:tcW w:w="1708" w:type="dxa"/>
          </w:tcPr>
          <w:p w14:paraId="699A9026"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Tripoli</w:t>
            </w:r>
          </w:p>
        </w:tc>
        <w:tc>
          <w:tcPr>
            <w:tcW w:w="1115" w:type="dxa"/>
          </w:tcPr>
          <w:p w14:paraId="6998FBF0"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SPA/RAC</w:t>
            </w:r>
          </w:p>
        </w:tc>
        <w:tc>
          <w:tcPr>
            <w:tcW w:w="985" w:type="dxa"/>
          </w:tcPr>
          <w:p w14:paraId="2D0602E0"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3.1</w:t>
            </w:r>
          </w:p>
        </w:tc>
        <w:tc>
          <w:tcPr>
            <w:tcW w:w="3784" w:type="dxa"/>
          </w:tcPr>
          <w:p w14:paraId="5AA9194D"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Marine protected area governance and planning</w:t>
            </w:r>
          </w:p>
        </w:tc>
      </w:tr>
      <w:tr w:rsidR="000F20ED" w:rsidRPr="000F20ED" w14:paraId="31BB52CA" w14:textId="77777777" w:rsidTr="00A230F0">
        <w:trPr>
          <w:trHeight w:val="239"/>
        </w:trPr>
        <w:tc>
          <w:tcPr>
            <w:tcW w:w="2869" w:type="dxa"/>
          </w:tcPr>
          <w:p w14:paraId="3E699B71"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Post-2020 MCPA and OECM Strategy preparation</w:t>
            </w:r>
          </w:p>
        </w:tc>
        <w:tc>
          <w:tcPr>
            <w:tcW w:w="1524" w:type="dxa"/>
          </w:tcPr>
          <w:p w14:paraId="747D1D6E"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Gender sensitive</w:t>
            </w:r>
          </w:p>
        </w:tc>
        <w:tc>
          <w:tcPr>
            <w:tcW w:w="1333" w:type="dxa"/>
          </w:tcPr>
          <w:p w14:paraId="7EDF0DED"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Libya</w:t>
            </w:r>
          </w:p>
        </w:tc>
        <w:tc>
          <w:tcPr>
            <w:tcW w:w="1708" w:type="dxa"/>
          </w:tcPr>
          <w:p w14:paraId="4E263ECC"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Tripoli</w:t>
            </w:r>
          </w:p>
        </w:tc>
        <w:tc>
          <w:tcPr>
            <w:tcW w:w="1115" w:type="dxa"/>
          </w:tcPr>
          <w:p w14:paraId="2C440222" w14:textId="77777777" w:rsidR="000F20ED" w:rsidRPr="000E23BD" w:rsidRDefault="000F20ED" w:rsidP="000F20ED">
            <w:pPr>
              <w:rPr>
                <w:rFonts w:ascii="Arial" w:hAnsi="Arial" w:cs="Arial"/>
                <w:noProof/>
                <w:sz w:val="20"/>
                <w:szCs w:val="20"/>
                <w:lang w:val="en-US"/>
              </w:rPr>
            </w:pPr>
            <w:r w:rsidRPr="000E23BD">
              <w:rPr>
                <w:rFonts w:ascii="Arial" w:hAnsi="Arial" w:cs="Arial"/>
                <w:noProof/>
                <w:sz w:val="20"/>
                <w:szCs w:val="20"/>
                <w:lang w:val="en-US"/>
              </w:rPr>
              <w:t>SPA/RAC</w:t>
            </w:r>
          </w:p>
          <w:p w14:paraId="4812AD04" w14:textId="77777777" w:rsidR="000F20ED" w:rsidRPr="000E23BD" w:rsidRDefault="000F20ED" w:rsidP="000F20ED">
            <w:pPr>
              <w:rPr>
                <w:rFonts w:ascii="Arial" w:hAnsi="Arial" w:cs="Arial"/>
                <w:noProof/>
                <w:sz w:val="20"/>
                <w:szCs w:val="20"/>
              </w:rPr>
            </w:pPr>
          </w:p>
        </w:tc>
        <w:tc>
          <w:tcPr>
            <w:tcW w:w="985" w:type="dxa"/>
          </w:tcPr>
          <w:p w14:paraId="0F84440E"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3.1</w:t>
            </w:r>
          </w:p>
        </w:tc>
        <w:tc>
          <w:tcPr>
            <w:tcW w:w="3784" w:type="dxa"/>
          </w:tcPr>
          <w:p w14:paraId="60337924"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Marine protected area governance and planning</w:t>
            </w:r>
          </w:p>
        </w:tc>
      </w:tr>
      <w:tr w:rsidR="000F20ED" w:rsidRPr="000F20ED" w14:paraId="4C87EA51" w14:textId="77777777" w:rsidTr="00A230F0">
        <w:trPr>
          <w:trHeight w:val="239"/>
        </w:trPr>
        <w:tc>
          <w:tcPr>
            <w:tcW w:w="2869" w:type="dxa"/>
          </w:tcPr>
          <w:p w14:paraId="7A63DAC2"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Marine Protected Area pilot management planning</w:t>
            </w:r>
          </w:p>
        </w:tc>
        <w:tc>
          <w:tcPr>
            <w:tcW w:w="1524" w:type="dxa"/>
          </w:tcPr>
          <w:p w14:paraId="63CC3A56"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Gender sensitive</w:t>
            </w:r>
          </w:p>
        </w:tc>
        <w:tc>
          <w:tcPr>
            <w:tcW w:w="1333" w:type="dxa"/>
          </w:tcPr>
          <w:p w14:paraId="2CE6EACE"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Libya</w:t>
            </w:r>
          </w:p>
        </w:tc>
        <w:tc>
          <w:tcPr>
            <w:tcW w:w="1708" w:type="dxa"/>
          </w:tcPr>
          <w:p w14:paraId="31CABA74"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Farwa Lagoon</w:t>
            </w:r>
          </w:p>
        </w:tc>
        <w:tc>
          <w:tcPr>
            <w:tcW w:w="1115" w:type="dxa"/>
          </w:tcPr>
          <w:p w14:paraId="495FB0E8"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SPA/RAC</w:t>
            </w:r>
          </w:p>
          <w:p w14:paraId="77129A08" w14:textId="77777777" w:rsidR="000F20ED" w:rsidRPr="000E23BD" w:rsidRDefault="000F20ED" w:rsidP="000F20ED">
            <w:pPr>
              <w:rPr>
                <w:rFonts w:ascii="Arial" w:hAnsi="Arial" w:cs="Arial"/>
                <w:noProof/>
                <w:sz w:val="20"/>
                <w:szCs w:val="20"/>
              </w:rPr>
            </w:pPr>
          </w:p>
        </w:tc>
        <w:tc>
          <w:tcPr>
            <w:tcW w:w="985" w:type="dxa"/>
          </w:tcPr>
          <w:p w14:paraId="1FAC1860"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3.1</w:t>
            </w:r>
          </w:p>
        </w:tc>
        <w:tc>
          <w:tcPr>
            <w:tcW w:w="3784" w:type="dxa"/>
          </w:tcPr>
          <w:p w14:paraId="282FCAE8"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Marine protected area governance and planning</w:t>
            </w:r>
          </w:p>
        </w:tc>
      </w:tr>
      <w:tr w:rsidR="000F20ED" w:rsidRPr="000F20ED" w14:paraId="095468F0" w14:textId="77777777" w:rsidTr="00A230F0">
        <w:trPr>
          <w:trHeight w:val="239"/>
        </w:trPr>
        <w:tc>
          <w:tcPr>
            <w:tcW w:w="2869" w:type="dxa"/>
          </w:tcPr>
          <w:p w14:paraId="1534FC92"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Marine Protected Area pilot management planning</w:t>
            </w:r>
          </w:p>
        </w:tc>
        <w:tc>
          <w:tcPr>
            <w:tcW w:w="1524" w:type="dxa"/>
          </w:tcPr>
          <w:p w14:paraId="2CCA2A08"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Gender sensitive</w:t>
            </w:r>
          </w:p>
        </w:tc>
        <w:tc>
          <w:tcPr>
            <w:tcW w:w="1333" w:type="dxa"/>
          </w:tcPr>
          <w:p w14:paraId="62BB4933"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Libya</w:t>
            </w:r>
          </w:p>
        </w:tc>
        <w:tc>
          <w:tcPr>
            <w:tcW w:w="1708" w:type="dxa"/>
          </w:tcPr>
          <w:p w14:paraId="45F410A1"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Garah Islands</w:t>
            </w:r>
          </w:p>
        </w:tc>
        <w:tc>
          <w:tcPr>
            <w:tcW w:w="1115" w:type="dxa"/>
          </w:tcPr>
          <w:p w14:paraId="3F2EC7EE"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SPA/RAC</w:t>
            </w:r>
          </w:p>
          <w:p w14:paraId="00B8CE55" w14:textId="77777777" w:rsidR="000F20ED" w:rsidRPr="000E23BD" w:rsidRDefault="000F20ED" w:rsidP="000F20ED">
            <w:pPr>
              <w:rPr>
                <w:rFonts w:ascii="Arial" w:hAnsi="Arial" w:cs="Arial"/>
                <w:noProof/>
                <w:sz w:val="20"/>
                <w:szCs w:val="20"/>
              </w:rPr>
            </w:pPr>
          </w:p>
        </w:tc>
        <w:tc>
          <w:tcPr>
            <w:tcW w:w="985" w:type="dxa"/>
          </w:tcPr>
          <w:p w14:paraId="4CD03053"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3.1</w:t>
            </w:r>
          </w:p>
        </w:tc>
        <w:tc>
          <w:tcPr>
            <w:tcW w:w="3784" w:type="dxa"/>
          </w:tcPr>
          <w:p w14:paraId="69DAC8C0"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Marine protected area governance and planning</w:t>
            </w:r>
          </w:p>
        </w:tc>
      </w:tr>
      <w:tr w:rsidR="000F20ED" w:rsidRPr="000F20ED" w14:paraId="750E7DF0" w14:textId="77777777" w:rsidTr="00A230F0">
        <w:trPr>
          <w:trHeight w:val="239"/>
        </w:trPr>
        <w:tc>
          <w:tcPr>
            <w:tcW w:w="2869" w:type="dxa"/>
          </w:tcPr>
          <w:p w14:paraId="064A63FB"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Marine Protected Area pilot management planning</w:t>
            </w:r>
          </w:p>
        </w:tc>
        <w:tc>
          <w:tcPr>
            <w:tcW w:w="1524" w:type="dxa"/>
          </w:tcPr>
          <w:p w14:paraId="6EEA4EC6"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Gender sensitive</w:t>
            </w:r>
          </w:p>
        </w:tc>
        <w:tc>
          <w:tcPr>
            <w:tcW w:w="1333" w:type="dxa"/>
          </w:tcPr>
          <w:p w14:paraId="2DDD03C8"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Libya</w:t>
            </w:r>
          </w:p>
        </w:tc>
        <w:tc>
          <w:tcPr>
            <w:tcW w:w="1708" w:type="dxa"/>
          </w:tcPr>
          <w:p w14:paraId="12E6E142"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Ain El-Ghazala</w:t>
            </w:r>
          </w:p>
        </w:tc>
        <w:tc>
          <w:tcPr>
            <w:tcW w:w="1115" w:type="dxa"/>
          </w:tcPr>
          <w:p w14:paraId="3E5C4D09"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SPA/RAC</w:t>
            </w:r>
          </w:p>
        </w:tc>
        <w:tc>
          <w:tcPr>
            <w:tcW w:w="985" w:type="dxa"/>
          </w:tcPr>
          <w:p w14:paraId="7604249D"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3.1</w:t>
            </w:r>
          </w:p>
        </w:tc>
        <w:tc>
          <w:tcPr>
            <w:tcW w:w="3784" w:type="dxa"/>
          </w:tcPr>
          <w:p w14:paraId="17FD8CC7"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Marine protected area governance and planning</w:t>
            </w:r>
          </w:p>
        </w:tc>
      </w:tr>
      <w:tr w:rsidR="000F20ED" w:rsidRPr="000F20ED" w14:paraId="45AC7D9C" w14:textId="77777777" w:rsidTr="00A230F0">
        <w:trPr>
          <w:trHeight w:val="239"/>
        </w:trPr>
        <w:tc>
          <w:tcPr>
            <w:tcW w:w="2869" w:type="dxa"/>
          </w:tcPr>
          <w:p w14:paraId="4802639D"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Conservation-interest site assessment</w:t>
            </w:r>
          </w:p>
        </w:tc>
        <w:tc>
          <w:tcPr>
            <w:tcW w:w="1524" w:type="dxa"/>
          </w:tcPr>
          <w:p w14:paraId="1EB44897"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Gender sensitive</w:t>
            </w:r>
          </w:p>
        </w:tc>
        <w:tc>
          <w:tcPr>
            <w:tcW w:w="1333" w:type="dxa"/>
          </w:tcPr>
          <w:p w14:paraId="0551986F"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Libya</w:t>
            </w:r>
          </w:p>
        </w:tc>
        <w:tc>
          <w:tcPr>
            <w:tcW w:w="1708" w:type="dxa"/>
          </w:tcPr>
          <w:p w14:paraId="26518A0E"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Elba Island</w:t>
            </w:r>
          </w:p>
        </w:tc>
        <w:tc>
          <w:tcPr>
            <w:tcW w:w="1115" w:type="dxa"/>
          </w:tcPr>
          <w:p w14:paraId="212A099D"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SPA/RAC</w:t>
            </w:r>
          </w:p>
        </w:tc>
        <w:tc>
          <w:tcPr>
            <w:tcW w:w="985" w:type="dxa"/>
          </w:tcPr>
          <w:p w14:paraId="64BF8D4C"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3.1</w:t>
            </w:r>
          </w:p>
        </w:tc>
        <w:tc>
          <w:tcPr>
            <w:tcW w:w="3784" w:type="dxa"/>
          </w:tcPr>
          <w:p w14:paraId="239C7E78"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Marine protected area governance and planning</w:t>
            </w:r>
          </w:p>
        </w:tc>
      </w:tr>
      <w:tr w:rsidR="000F20ED" w:rsidRPr="000F20ED" w14:paraId="7CE7E9B2" w14:textId="77777777" w:rsidTr="00A230F0">
        <w:trPr>
          <w:trHeight w:val="239"/>
        </w:trPr>
        <w:tc>
          <w:tcPr>
            <w:tcW w:w="2869" w:type="dxa"/>
          </w:tcPr>
          <w:p w14:paraId="055BB679"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Conservation-interest site assessment</w:t>
            </w:r>
          </w:p>
        </w:tc>
        <w:tc>
          <w:tcPr>
            <w:tcW w:w="1524" w:type="dxa"/>
          </w:tcPr>
          <w:p w14:paraId="2A73E98B"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Gender sensitive</w:t>
            </w:r>
          </w:p>
        </w:tc>
        <w:tc>
          <w:tcPr>
            <w:tcW w:w="1333" w:type="dxa"/>
          </w:tcPr>
          <w:p w14:paraId="3BD34C11"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Libya</w:t>
            </w:r>
          </w:p>
        </w:tc>
        <w:tc>
          <w:tcPr>
            <w:tcW w:w="1708" w:type="dxa"/>
          </w:tcPr>
          <w:p w14:paraId="341A0876"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Gulf of Bomba</w:t>
            </w:r>
          </w:p>
        </w:tc>
        <w:tc>
          <w:tcPr>
            <w:tcW w:w="1115" w:type="dxa"/>
          </w:tcPr>
          <w:p w14:paraId="65C35A00"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SPA/RAC</w:t>
            </w:r>
          </w:p>
        </w:tc>
        <w:tc>
          <w:tcPr>
            <w:tcW w:w="985" w:type="dxa"/>
          </w:tcPr>
          <w:p w14:paraId="1260A89D"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3.1</w:t>
            </w:r>
          </w:p>
        </w:tc>
        <w:tc>
          <w:tcPr>
            <w:tcW w:w="3784" w:type="dxa"/>
          </w:tcPr>
          <w:p w14:paraId="2131571E"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Marine protected area governance and planning</w:t>
            </w:r>
          </w:p>
        </w:tc>
      </w:tr>
      <w:tr w:rsidR="000F20ED" w:rsidRPr="000F20ED" w14:paraId="215B646B" w14:textId="77777777" w:rsidTr="00A230F0">
        <w:trPr>
          <w:trHeight w:val="239"/>
        </w:trPr>
        <w:tc>
          <w:tcPr>
            <w:tcW w:w="2869" w:type="dxa"/>
          </w:tcPr>
          <w:p w14:paraId="67FD3CA9"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Coastal Management Plan development</w:t>
            </w:r>
          </w:p>
        </w:tc>
        <w:tc>
          <w:tcPr>
            <w:tcW w:w="1524" w:type="dxa"/>
          </w:tcPr>
          <w:p w14:paraId="790D07EB"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Gender neutral</w:t>
            </w:r>
          </w:p>
        </w:tc>
        <w:tc>
          <w:tcPr>
            <w:tcW w:w="1333" w:type="dxa"/>
          </w:tcPr>
          <w:p w14:paraId="03F5AB20"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Montenegro</w:t>
            </w:r>
          </w:p>
        </w:tc>
        <w:tc>
          <w:tcPr>
            <w:tcW w:w="1708" w:type="dxa"/>
          </w:tcPr>
          <w:p w14:paraId="02B29BB5"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Kotor Bay / Boka Bay</w:t>
            </w:r>
          </w:p>
        </w:tc>
        <w:tc>
          <w:tcPr>
            <w:tcW w:w="1115" w:type="dxa"/>
          </w:tcPr>
          <w:p w14:paraId="190C2142"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PAP/RAC</w:t>
            </w:r>
          </w:p>
        </w:tc>
        <w:tc>
          <w:tcPr>
            <w:tcW w:w="985" w:type="dxa"/>
          </w:tcPr>
          <w:p w14:paraId="0164A4CB"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2.1</w:t>
            </w:r>
          </w:p>
        </w:tc>
        <w:tc>
          <w:tcPr>
            <w:tcW w:w="3784" w:type="dxa"/>
          </w:tcPr>
          <w:p w14:paraId="0D12B2A0"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ICZM and source-to-sea coastal governance</w:t>
            </w:r>
          </w:p>
        </w:tc>
      </w:tr>
      <w:tr w:rsidR="000F20ED" w:rsidRPr="000F20ED" w14:paraId="553E2DBA" w14:textId="77777777" w:rsidTr="00A230F0">
        <w:trPr>
          <w:trHeight w:val="239"/>
        </w:trPr>
        <w:tc>
          <w:tcPr>
            <w:tcW w:w="2869" w:type="dxa"/>
          </w:tcPr>
          <w:p w14:paraId="4A281601"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Coastal aquifer assessment and management planning</w:t>
            </w:r>
          </w:p>
        </w:tc>
        <w:tc>
          <w:tcPr>
            <w:tcW w:w="1524" w:type="dxa"/>
          </w:tcPr>
          <w:p w14:paraId="7EE0FE3C"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Gender neutral</w:t>
            </w:r>
          </w:p>
        </w:tc>
        <w:tc>
          <w:tcPr>
            <w:tcW w:w="1333" w:type="dxa"/>
          </w:tcPr>
          <w:p w14:paraId="18865277"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Montenegro</w:t>
            </w:r>
          </w:p>
        </w:tc>
        <w:tc>
          <w:tcPr>
            <w:tcW w:w="1708" w:type="dxa"/>
          </w:tcPr>
          <w:p w14:paraId="74164CB6"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Buna-Bojana Coastal Aquifer</w:t>
            </w:r>
          </w:p>
        </w:tc>
        <w:tc>
          <w:tcPr>
            <w:tcW w:w="1115" w:type="dxa"/>
          </w:tcPr>
          <w:p w14:paraId="1689C5C6"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UNESCO IHP</w:t>
            </w:r>
          </w:p>
        </w:tc>
        <w:tc>
          <w:tcPr>
            <w:tcW w:w="985" w:type="dxa"/>
          </w:tcPr>
          <w:p w14:paraId="3E7506E2"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2.1</w:t>
            </w:r>
          </w:p>
        </w:tc>
        <w:tc>
          <w:tcPr>
            <w:tcW w:w="3784" w:type="dxa"/>
          </w:tcPr>
          <w:p w14:paraId="2A95F0A8"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Coastal aquifer and groundwater resilience</w:t>
            </w:r>
          </w:p>
        </w:tc>
      </w:tr>
      <w:tr w:rsidR="000F20ED" w:rsidRPr="000F20ED" w14:paraId="0DFA9A14" w14:textId="77777777" w:rsidTr="00A230F0">
        <w:trPr>
          <w:trHeight w:val="239"/>
        </w:trPr>
        <w:tc>
          <w:tcPr>
            <w:tcW w:w="2869" w:type="dxa"/>
          </w:tcPr>
          <w:p w14:paraId="4D6D2A76"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Climate hotspot adaptation planning</w:t>
            </w:r>
          </w:p>
        </w:tc>
        <w:tc>
          <w:tcPr>
            <w:tcW w:w="1524" w:type="dxa"/>
          </w:tcPr>
          <w:p w14:paraId="7002CE4D"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Gender neutral</w:t>
            </w:r>
          </w:p>
        </w:tc>
        <w:tc>
          <w:tcPr>
            <w:tcW w:w="1333" w:type="dxa"/>
          </w:tcPr>
          <w:p w14:paraId="36B14D38"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Montegro</w:t>
            </w:r>
          </w:p>
        </w:tc>
        <w:tc>
          <w:tcPr>
            <w:tcW w:w="1708" w:type="dxa"/>
          </w:tcPr>
          <w:p w14:paraId="4AEC30E3"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Boka Kotorska Bay</w:t>
            </w:r>
          </w:p>
        </w:tc>
        <w:tc>
          <w:tcPr>
            <w:tcW w:w="1115" w:type="dxa"/>
          </w:tcPr>
          <w:p w14:paraId="621C629C"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PAP/RAC</w:t>
            </w:r>
          </w:p>
        </w:tc>
        <w:tc>
          <w:tcPr>
            <w:tcW w:w="985" w:type="dxa"/>
          </w:tcPr>
          <w:p w14:paraId="75FFD4F5"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SCCF</w:t>
            </w:r>
          </w:p>
        </w:tc>
        <w:tc>
          <w:tcPr>
            <w:tcW w:w="3784" w:type="dxa"/>
          </w:tcPr>
          <w:p w14:paraId="7299B67C"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Coastal climate adaptation planning and measures</w:t>
            </w:r>
          </w:p>
        </w:tc>
      </w:tr>
      <w:tr w:rsidR="000F20ED" w:rsidRPr="000F20ED" w14:paraId="225B5045" w14:textId="77777777" w:rsidTr="00A230F0">
        <w:trPr>
          <w:trHeight w:val="221"/>
        </w:trPr>
        <w:tc>
          <w:tcPr>
            <w:tcW w:w="2869" w:type="dxa"/>
          </w:tcPr>
          <w:p w14:paraId="61F59B73"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Integration of climate adaptation into ICZM planning</w:t>
            </w:r>
          </w:p>
        </w:tc>
        <w:tc>
          <w:tcPr>
            <w:tcW w:w="1524" w:type="dxa"/>
          </w:tcPr>
          <w:p w14:paraId="26596EBC"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Gender neutral</w:t>
            </w:r>
          </w:p>
        </w:tc>
        <w:tc>
          <w:tcPr>
            <w:tcW w:w="1333" w:type="dxa"/>
          </w:tcPr>
          <w:p w14:paraId="4FF9E19C"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Montegro</w:t>
            </w:r>
          </w:p>
        </w:tc>
        <w:tc>
          <w:tcPr>
            <w:tcW w:w="1708" w:type="dxa"/>
          </w:tcPr>
          <w:p w14:paraId="40510A2B"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Boka Kotorska Bay</w:t>
            </w:r>
          </w:p>
        </w:tc>
        <w:tc>
          <w:tcPr>
            <w:tcW w:w="1115" w:type="dxa"/>
          </w:tcPr>
          <w:p w14:paraId="7FFFEE0E"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PAP/RAC</w:t>
            </w:r>
          </w:p>
        </w:tc>
        <w:tc>
          <w:tcPr>
            <w:tcW w:w="985" w:type="dxa"/>
          </w:tcPr>
          <w:p w14:paraId="185C9882"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SCCF</w:t>
            </w:r>
          </w:p>
        </w:tc>
        <w:tc>
          <w:tcPr>
            <w:tcW w:w="3784" w:type="dxa"/>
          </w:tcPr>
          <w:p w14:paraId="33536BCC"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Coastal climate adaptation planning and measures</w:t>
            </w:r>
          </w:p>
        </w:tc>
      </w:tr>
      <w:tr w:rsidR="000F20ED" w:rsidRPr="000F20ED" w14:paraId="54946222" w14:textId="77777777" w:rsidTr="00A230F0">
        <w:trPr>
          <w:trHeight w:val="221"/>
        </w:trPr>
        <w:tc>
          <w:tcPr>
            <w:tcW w:w="2869" w:type="dxa"/>
          </w:tcPr>
          <w:p w14:paraId="242334C5"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Coastal flooding and erosion adaptation measures</w:t>
            </w:r>
          </w:p>
        </w:tc>
        <w:tc>
          <w:tcPr>
            <w:tcW w:w="1524" w:type="dxa"/>
          </w:tcPr>
          <w:p w14:paraId="75AC2AE7"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Gender neutral</w:t>
            </w:r>
          </w:p>
        </w:tc>
        <w:tc>
          <w:tcPr>
            <w:tcW w:w="1333" w:type="dxa"/>
          </w:tcPr>
          <w:p w14:paraId="68F6C8BE"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Montegro</w:t>
            </w:r>
          </w:p>
        </w:tc>
        <w:tc>
          <w:tcPr>
            <w:tcW w:w="1708" w:type="dxa"/>
          </w:tcPr>
          <w:p w14:paraId="5E7FFF5B"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Boka Kotorska Bay</w:t>
            </w:r>
          </w:p>
        </w:tc>
        <w:tc>
          <w:tcPr>
            <w:tcW w:w="1115" w:type="dxa"/>
          </w:tcPr>
          <w:p w14:paraId="6F743A32"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PAP/RAC</w:t>
            </w:r>
          </w:p>
        </w:tc>
        <w:tc>
          <w:tcPr>
            <w:tcW w:w="985" w:type="dxa"/>
          </w:tcPr>
          <w:p w14:paraId="58E97ED5"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SCCF</w:t>
            </w:r>
          </w:p>
        </w:tc>
        <w:tc>
          <w:tcPr>
            <w:tcW w:w="3784" w:type="dxa"/>
          </w:tcPr>
          <w:p w14:paraId="10B39629"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Coastal climate adaptation planning and measures</w:t>
            </w:r>
          </w:p>
        </w:tc>
      </w:tr>
      <w:tr w:rsidR="000F20ED" w:rsidRPr="000F20ED" w14:paraId="41352C6E" w14:textId="77777777" w:rsidTr="00A230F0">
        <w:trPr>
          <w:trHeight w:val="221"/>
        </w:trPr>
        <w:tc>
          <w:tcPr>
            <w:tcW w:w="2869" w:type="dxa"/>
          </w:tcPr>
          <w:p w14:paraId="5B8597E1"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Marine ecosystem adaptation measures</w:t>
            </w:r>
          </w:p>
        </w:tc>
        <w:tc>
          <w:tcPr>
            <w:tcW w:w="1524" w:type="dxa"/>
          </w:tcPr>
          <w:p w14:paraId="2F20714D"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Gender neutral</w:t>
            </w:r>
          </w:p>
        </w:tc>
        <w:tc>
          <w:tcPr>
            <w:tcW w:w="1333" w:type="dxa"/>
          </w:tcPr>
          <w:p w14:paraId="0AA7534B"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Montegro</w:t>
            </w:r>
          </w:p>
        </w:tc>
        <w:tc>
          <w:tcPr>
            <w:tcW w:w="1708" w:type="dxa"/>
          </w:tcPr>
          <w:p w14:paraId="50332030"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Boka Kotorska Bay</w:t>
            </w:r>
          </w:p>
        </w:tc>
        <w:tc>
          <w:tcPr>
            <w:tcW w:w="1115" w:type="dxa"/>
          </w:tcPr>
          <w:p w14:paraId="5466B744"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PAP/RAC</w:t>
            </w:r>
          </w:p>
        </w:tc>
        <w:tc>
          <w:tcPr>
            <w:tcW w:w="985" w:type="dxa"/>
          </w:tcPr>
          <w:p w14:paraId="03917FC7"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SCCF</w:t>
            </w:r>
          </w:p>
        </w:tc>
        <w:tc>
          <w:tcPr>
            <w:tcW w:w="3784" w:type="dxa"/>
          </w:tcPr>
          <w:p w14:paraId="7FDFA11F"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Coastal climate adaptation planning and measures</w:t>
            </w:r>
          </w:p>
        </w:tc>
      </w:tr>
      <w:tr w:rsidR="000F20ED" w:rsidRPr="000F20ED" w14:paraId="522C5361" w14:textId="77777777" w:rsidTr="00A230F0">
        <w:trPr>
          <w:trHeight w:val="221"/>
        </w:trPr>
        <w:tc>
          <w:tcPr>
            <w:tcW w:w="2869" w:type="dxa"/>
          </w:tcPr>
          <w:p w14:paraId="2FF64FB4"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Marine ecosystem adaptation measures</w:t>
            </w:r>
          </w:p>
        </w:tc>
        <w:tc>
          <w:tcPr>
            <w:tcW w:w="1524" w:type="dxa"/>
          </w:tcPr>
          <w:p w14:paraId="175C7AC5"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Gender neutral</w:t>
            </w:r>
          </w:p>
        </w:tc>
        <w:tc>
          <w:tcPr>
            <w:tcW w:w="1333" w:type="dxa"/>
          </w:tcPr>
          <w:p w14:paraId="51DE8AE4"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Montegro</w:t>
            </w:r>
          </w:p>
        </w:tc>
        <w:tc>
          <w:tcPr>
            <w:tcW w:w="1708" w:type="dxa"/>
          </w:tcPr>
          <w:p w14:paraId="618336ED"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Boka Kotorska Bay</w:t>
            </w:r>
          </w:p>
        </w:tc>
        <w:tc>
          <w:tcPr>
            <w:tcW w:w="1115" w:type="dxa"/>
          </w:tcPr>
          <w:p w14:paraId="01DF03BC"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PAP/RAC</w:t>
            </w:r>
          </w:p>
        </w:tc>
        <w:tc>
          <w:tcPr>
            <w:tcW w:w="985" w:type="dxa"/>
          </w:tcPr>
          <w:p w14:paraId="639EEA68"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SCCF</w:t>
            </w:r>
          </w:p>
        </w:tc>
        <w:tc>
          <w:tcPr>
            <w:tcW w:w="3784" w:type="dxa"/>
          </w:tcPr>
          <w:p w14:paraId="629390F1"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lang w:val="en-US"/>
              </w:rPr>
              <w:t>Coastal climate adaptation planning and measures</w:t>
            </w:r>
          </w:p>
        </w:tc>
      </w:tr>
      <w:tr w:rsidR="0087478A" w:rsidRPr="000F20ED" w14:paraId="1FF3A9F8" w14:textId="77777777" w:rsidTr="00A230F0">
        <w:trPr>
          <w:trHeight w:val="221"/>
        </w:trPr>
        <w:tc>
          <w:tcPr>
            <w:tcW w:w="2869" w:type="dxa"/>
          </w:tcPr>
          <w:p w14:paraId="09878450" w14:textId="31BDDBE5" w:rsidR="0087478A" w:rsidRPr="000E23BD" w:rsidRDefault="0087478A" w:rsidP="0087478A">
            <w:pPr>
              <w:rPr>
                <w:rFonts w:ascii="Arial" w:hAnsi="Arial" w:cs="Arial"/>
                <w:noProof/>
                <w:sz w:val="20"/>
                <w:szCs w:val="20"/>
              </w:rPr>
            </w:pPr>
            <w:r w:rsidRPr="000E23BD">
              <w:rPr>
                <w:rFonts w:ascii="Arial" w:hAnsi="Arial" w:cs="Arial"/>
                <w:noProof/>
                <w:sz w:val="20"/>
                <w:szCs w:val="20"/>
              </w:rPr>
              <w:lastRenderedPageBreak/>
              <w:t>Environmental and Social Impact</w:t>
            </w:r>
          </w:p>
        </w:tc>
        <w:tc>
          <w:tcPr>
            <w:tcW w:w="1524" w:type="dxa"/>
          </w:tcPr>
          <w:p w14:paraId="2EEB9CE6" w14:textId="7889DF6F" w:rsidR="0087478A" w:rsidRPr="000E23BD" w:rsidRDefault="0087478A" w:rsidP="0087478A">
            <w:pPr>
              <w:rPr>
                <w:rFonts w:ascii="Arial" w:hAnsi="Arial" w:cs="Arial"/>
                <w:noProof/>
                <w:sz w:val="20"/>
                <w:szCs w:val="20"/>
              </w:rPr>
            </w:pPr>
            <w:r w:rsidRPr="000E23BD">
              <w:rPr>
                <w:rFonts w:ascii="Arial" w:hAnsi="Arial" w:cs="Arial"/>
                <w:sz w:val="20"/>
                <w:szCs w:val="20"/>
              </w:rPr>
              <w:t>Gender neutral</w:t>
            </w:r>
          </w:p>
        </w:tc>
        <w:tc>
          <w:tcPr>
            <w:tcW w:w="1333" w:type="dxa"/>
          </w:tcPr>
          <w:p w14:paraId="1FEEE100" w14:textId="674FBDF3" w:rsidR="0087478A" w:rsidRPr="000E23BD" w:rsidRDefault="0087478A" w:rsidP="0087478A">
            <w:pPr>
              <w:rPr>
                <w:rFonts w:ascii="Arial" w:hAnsi="Arial" w:cs="Arial"/>
                <w:noProof/>
                <w:sz w:val="20"/>
                <w:szCs w:val="20"/>
              </w:rPr>
            </w:pPr>
            <w:r w:rsidRPr="000E23BD">
              <w:rPr>
                <w:rFonts w:ascii="Arial" w:hAnsi="Arial" w:cs="Arial"/>
                <w:sz w:val="20"/>
                <w:szCs w:val="20"/>
              </w:rPr>
              <w:t>Morocco</w:t>
            </w:r>
          </w:p>
        </w:tc>
        <w:tc>
          <w:tcPr>
            <w:tcW w:w="1708" w:type="dxa"/>
          </w:tcPr>
          <w:p w14:paraId="2A3A6E61" w14:textId="5BB6175A" w:rsidR="0087478A" w:rsidRPr="000E23BD" w:rsidRDefault="0087478A" w:rsidP="0087478A">
            <w:pPr>
              <w:rPr>
                <w:rFonts w:ascii="Arial" w:hAnsi="Arial" w:cs="Arial"/>
                <w:noProof/>
                <w:sz w:val="20"/>
                <w:szCs w:val="20"/>
              </w:rPr>
            </w:pPr>
            <w:r w:rsidRPr="000E23BD">
              <w:rPr>
                <w:rFonts w:ascii="Arial" w:hAnsi="Arial" w:cs="Arial"/>
                <w:sz w:val="20"/>
                <w:szCs w:val="20"/>
              </w:rPr>
              <w:t>Guelmim-Oued Noun WWTP-1</w:t>
            </w:r>
          </w:p>
        </w:tc>
        <w:tc>
          <w:tcPr>
            <w:tcW w:w="1115" w:type="dxa"/>
          </w:tcPr>
          <w:p w14:paraId="1EA94D9E" w14:textId="25FD14CD" w:rsidR="0087478A" w:rsidRPr="000E23BD" w:rsidRDefault="0087478A" w:rsidP="0087478A">
            <w:pPr>
              <w:rPr>
                <w:rFonts w:ascii="Arial" w:hAnsi="Arial" w:cs="Arial"/>
                <w:noProof/>
                <w:sz w:val="20"/>
                <w:szCs w:val="20"/>
              </w:rPr>
            </w:pPr>
            <w:r w:rsidRPr="000E23BD">
              <w:rPr>
                <w:rFonts w:ascii="Arial" w:hAnsi="Arial" w:cs="Arial"/>
                <w:sz w:val="20"/>
                <w:szCs w:val="20"/>
              </w:rPr>
              <w:t>EBRD</w:t>
            </w:r>
          </w:p>
        </w:tc>
        <w:tc>
          <w:tcPr>
            <w:tcW w:w="985" w:type="dxa"/>
          </w:tcPr>
          <w:p w14:paraId="601359B9" w14:textId="1F8BA233" w:rsidR="0087478A" w:rsidRPr="000E23BD" w:rsidRDefault="0087478A" w:rsidP="0087478A">
            <w:pPr>
              <w:rPr>
                <w:rFonts w:ascii="Arial" w:hAnsi="Arial" w:cs="Arial"/>
                <w:noProof/>
                <w:sz w:val="20"/>
                <w:szCs w:val="20"/>
              </w:rPr>
            </w:pPr>
            <w:r w:rsidRPr="000E23BD">
              <w:rPr>
                <w:rFonts w:ascii="Arial" w:hAnsi="Arial" w:cs="Arial"/>
                <w:noProof/>
                <w:sz w:val="20"/>
                <w:szCs w:val="20"/>
              </w:rPr>
              <w:t>1.3</w:t>
            </w:r>
          </w:p>
        </w:tc>
        <w:tc>
          <w:tcPr>
            <w:tcW w:w="3784" w:type="dxa"/>
          </w:tcPr>
          <w:p w14:paraId="6165F84E" w14:textId="7805FBD8" w:rsidR="0087478A" w:rsidRPr="000E23BD" w:rsidRDefault="0087478A" w:rsidP="0087478A">
            <w:pPr>
              <w:rPr>
                <w:rFonts w:ascii="Arial" w:hAnsi="Arial" w:cs="Arial"/>
                <w:noProof/>
                <w:sz w:val="20"/>
                <w:szCs w:val="20"/>
              </w:rPr>
            </w:pPr>
            <w:r w:rsidRPr="000E23BD">
              <w:rPr>
                <w:rFonts w:ascii="Arial" w:hAnsi="Arial" w:cs="Arial"/>
                <w:sz w:val="20"/>
                <w:szCs w:val="20"/>
              </w:rPr>
              <w:t>Tertiary wastewater treatment and reuse</w:t>
            </w:r>
          </w:p>
        </w:tc>
      </w:tr>
      <w:tr w:rsidR="0087478A" w:rsidRPr="000F20ED" w14:paraId="54EE8DFF" w14:textId="77777777" w:rsidTr="00A230F0">
        <w:trPr>
          <w:trHeight w:val="221"/>
        </w:trPr>
        <w:tc>
          <w:tcPr>
            <w:tcW w:w="2869" w:type="dxa"/>
          </w:tcPr>
          <w:p w14:paraId="61CC5C91" w14:textId="357BE032" w:rsidR="0087478A" w:rsidRPr="000E23BD" w:rsidRDefault="0087478A" w:rsidP="0087478A">
            <w:pPr>
              <w:rPr>
                <w:rFonts w:ascii="Arial" w:hAnsi="Arial" w:cs="Arial"/>
                <w:noProof/>
                <w:sz w:val="20"/>
                <w:szCs w:val="20"/>
              </w:rPr>
            </w:pPr>
            <w:r w:rsidRPr="000E23BD">
              <w:rPr>
                <w:rFonts w:ascii="Arial" w:hAnsi="Arial" w:cs="Arial"/>
                <w:noProof/>
                <w:sz w:val="20"/>
                <w:szCs w:val="20"/>
              </w:rPr>
              <w:t>Environmental and Social Impact</w:t>
            </w:r>
          </w:p>
        </w:tc>
        <w:tc>
          <w:tcPr>
            <w:tcW w:w="1524" w:type="dxa"/>
          </w:tcPr>
          <w:p w14:paraId="78081FD5" w14:textId="5C4DA78C" w:rsidR="0087478A" w:rsidRPr="000E23BD" w:rsidRDefault="0087478A" w:rsidP="0087478A">
            <w:pPr>
              <w:rPr>
                <w:rFonts w:ascii="Arial" w:hAnsi="Arial" w:cs="Arial"/>
                <w:noProof/>
                <w:sz w:val="20"/>
                <w:szCs w:val="20"/>
              </w:rPr>
            </w:pPr>
            <w:r w:rsidRPr="000E23BD">
              <w:rPr>
                <w:rFonts w:ascii="Arial" w:hAnsi="Arial" w:cs="Arial"/>
                <w:sz w:val="20"/>
                <w:szCs w:val="20"/>
              </w:rPr>
              <w:t>Gender neutral</w:t>
            </w:r>
          </w:p>
        </w:tc>
        <w:tc>
          <w:tcPr>
            <w:tcW w:w="1333" w:type="dxa"/>
          </w:tcPr>
          <w:p w14:paraId="6ABA2391" w14:textId="7936FF8C" w:rsidR="0087478A" w:rsidRPr="000E23BD" w:rsidRDefault="0087478A" w:rsidP="0087478A">
            <w:pPr>
              <w:rPr>
                <w:rFonts w:ascii="Arial" w:hAnsi="Arial" w:cs="Arial"/>
                <w:noProof/>
                <w:sz w:val="20"/>
                <w:szCs w:val="20"/>
              </w:rPr>
            </w:pPr>
            <w:r w:rsidRPr="000E23BD">
              <w:rPr>
                <w:rFonts w:ascii="Arial" w:hAnsi="Arial" w:cs="Arial"/>
                <w:sz w:val="20"/>
                <w:szCs w:val="20"/>
              </w:rPr>
              <w:t>Morocco</w:t>
            </w:r>
          </w:p>
        </w:tc>
        <w:tc>
          <w:tcPr>
            <w:tcW w:w="1708" w:type="dxa"/>
          </w:tcPr>
          <w:p w14:paraId="01F34ED1" w14:textId="73AAB3C8" w:rsidR="0087478A" w:rsidRPr="000E23BD" w:rsidRDefault="0087478A" w:rsidP="0087478A">
            <w:pPr>
              <w:rPr>
                <w:rFonts w:ascii="Arial" w:hAnsi="Arial" w:cs="Arial"/>
                <w:noProof/>
                <w:sz w:val="20"/>
                <w:szCs w:val="20"/>
              </w:rPr>
            </w:pPr>
            <w:r w:rsidRPr="000E23BD">
              <w:rPr>
                <w:rFonts w:ascii="Arial" w:hAnsi="Arial" w:cs="Arial"/>
                <w:sz w:val="20"/>
                <w:szCs w:val="20"/>
              </w:rPr>
              <w:t>Guelmim-Oued Noun WWTP-2</w:t>
            </w:r>
          </w:p>
        </w:tc>
        <w:tc>
          <w:tcPr>
            <w:tcW w:w="1115" w:type="dxa"/>
          </w:tcPr>
          <w:p w14:paraId="6E2352EF" w14:textId="37DC6E9D" w:rsidR="0087478A" w:rsidRPr="000E23BD" w:rsidRDefault="0087478A" w:rsidP="0087478A">
            <w:pPr>
              <w:rPr>
                <w:rFonts w:ascii="Arial" w:hAnsi="Arial" w:cs="Arial"/>
                <w:noProof/>
                <w:sz w:val="20"/>
                <w:szCs w:val="20"/>
              </w:rPr>
            </w:pPr>
            <w:r w:rsidRPr="000E23BD">
              <w:rPr>
                <w:rFonts w:ascii="Arial" w:hAnsi="Arial" w:cs="Arial"/>
                <w:sz w:val="20"/>
                <w:szCs w:val="20"/>
              </w:rPr>
              <w:t>EBRD</w:t>
            </w:r>
          </w:p>
        </w:tc>
        <w:tc>
          <w:tcPr>
            <w:tcW w:w="985" w:type="dxa"/>
          </w:tcPr>
          <w:p w14:paraId="5C317EB4" w14:textId="77A58476" w:rsidR="0087478A" w:rsidRPr="000E23BD" w:rsidRDefault="0087478A" w:rsidP="0087478A">
            <w:pPr>
              <w:rPr>
                <w:rFonts w:ascii="Arial" w:hAnsi="Arial" w:cs="Arial"/>
                <w:noProof/>
                <w:sz w:val="20"/>
                <w:szCs w:val="20"/>
              </w:rPr>
            </w:pPr>
            <w:r w:rsidRPr="000E23BD">
              <w:rPr>
                <w:rFonts w:ascii="Arial" w:hAnsi="Arial" w:cs="Arial"/>
                <w:noProof/>
                <w:sz w:val="20"/>
                <w:szCs w:val="20"/>
              </w:rPr>
              <w:t>1.3</w:t>
            </w:r>
          </w:p>
        </w:tc>
        <w:tc>
          <w:tcPr>
            <w:tcW w:w="3784" w:type="dxa"/>
          </w:tcPr>
          <w:p w14:paraId="71D6B51A" w14:textId="189B8369" w:rsidR="0087478A" w:rsidRPr="000E23BD" w:rsidRDefault="0087478A" w:rsidP="0087478A">
            <w:pPr>
              <w:rPr>
                <w:rFonts w:ascii="Arial" w:hAnsi="Arial" w:cs="Arial"/>
                <w:noProof/>
                <w:sz w:val="20"/>
                <w:szCs w:val="20"/>
              </w:rPr>
            </w:pPr>
            <w:r w:rsidRPr="000E23BD">
              <w:rPr>
                <w:rFonts w:ascii="Arial" w:hAnsi="Arial" w:cs="Arial"/>
                <w:sz w:val="20"/>
                <w:szCs w:val="20"/>
              </w:rPr>
              <w:t>Tertiary wastewater treatment and reuse</w:t>
            </w:r>
          </w:p>
        </w:tc>
      </w:tr>
      <w:tr w:rsidR="0087478A" w:rsidRPr="000F20ED" w14:paraId="052FA930" w14:textId="77777777" w:rsidTr="00A230F0">
        <w:trPr>
          <w:trHeight w:val="221"/>
        </w:trPr>
        <w:tc>
          <w:tcPr>
            <w:tcW w:w="2869" w:type="dxa"/>
          </w:tcPr>
          <w:p w14:paraId="5ECA4AAC" w14:textId="17B55DEC" w:rsidR="0087478A" w:rsidRPr="000E23BD" w:rsidRDefault="0087478A" w:rsidP="0087478A">
            <w:pPr>
              <w:rPr>
                <w:rFonts w:ascii="Arial" w:hAnsi="Arial" w:cs="Arial"/>
                <w:noProof/>
                <w:sz w:val="20"/>
                <w:szCs w:val="20"/>
              </w:rPr>
            </w:pPr>
            <w:r w:rsidRPr="000E23BD">
              <w:rPr>
                <w:rFonts w:ascii="Arial" w:hAnsi="Arial" w:cs="Arial"/>
                <w:noProof/>
                <w:sz w:val="20"/>
                <w:szCs w:val="20"/>
              </w:rPr>
              <w:t>Environmental and Social Impact</w:t>
            </w:r>
          </w:p>
        </w:tc>
        <w:tc>
          <w:tcPr>
            <w:tcW w:w="1524" w:type="dxa"/>
          </w:tcPr>
          <w:p w14:paraId="119F9CED" w14:textId="662C19A8" w:rsidR="0087478A" w:rsidRPr="000E23BD" w:rsidRDefault="0087478A" w:rsidP="0087478A">
            <w:pPr>
              <w:rPr>
                <w:rFonts w:ascii="Arial" w:hAnsi="Arial" w:cs="Arial"/>
                <w:noProof/>
                <w:sz w:val="20"/>
                <w:szCs w:val="20"/>
              </w:rPr>
            </w:pPr>
            <w:r w:rsidRPr="000E23BD">
              <w:rPr>
                <w:rFonts w:ascii="Arial" w:hAnsi="Arial" w:cs="Arial"/>
                <w:sz w:val="20"/>
                <w:szCs w:val="20"/>
              </w:rPr>
              <w:t>Gender neutral</w:t>
            </w:r>
          </w:p>
        </w:tc>
        <w:tc>
          <w:tcPr>
            <w:tcW w:w="1333" w:type="dxa"/>
          </w:tcPr>
          <w:p w14:paraId="3353EDEA" w14:textId="4DF689C1" w:rsidR="0087478A" w:rsidRPr="000E23BD" w:rsidRDefault="0087478A" w:rsidP="0087478A">
            <w:pPr>
              <w:rPr>
                <w:rFonts w:ascii="Arial" w:hAnsi="Arial" w:cs="Arial"/>
                <w:noProof/>
                <w:sz w:val="20"/>
                <w:szCs w:val="20"/>
              </w:rPr>
            </w:pPr>
            <w:r w:rsidRPr="000E23BD">
              <w:rPr>
                <w:rFonts w:ascii="Arial" w:hAnsi="Arial" w:cs="Arial"/>
                <w:sz w:val="20"/>
                <w:szCs w:val="20"/>
              </w:rPr>
              <w:t>Morocco</w:t>
            </w:r>
          </w:p>
        </w:tc>
        <w:tc>
          <w:tcPr>
            <w:tcW w:w="1708" w:type="dxa"/>
          </w:tcPr>
          <w:p w14:paraId="35DAFE3A" w14:textId="76BFE28F" w:rsidR="0087478A" w:rsidRPr="000E23BD" w:rsidRDefault="0087478A" w:rsidP="0087478A">
            <w:pPr>
              <w:rPr>
                <w:rFonts w:ascii="Arial" w:hAnsi="Arial" w:cs="Arial"/>
                <w:noProof/>
                <w:sz w:val="20"/>
                <w:szCs w:val="20"/>
              </w:rPr>
            </w:pPr>
            <w:r w:rsidRPr="000E23BD">
              <w:rPr>
                <w:rFonts w:ascii="Arial" w:hAnsi="Arial" w:cs="Arial"/>
                <w:sz w:val="20"/>
                <w:szCs w:val="20"/>
              </w:rPr>
              <w:t>Guelmim-Oued Noun WWTP-3</w:t>
            </w:r>
          </w:p>
        </w:tc>
        <w:tc>
          <w:tcPr>
            <w:tcW w:w="1115" w:type="dxa"/>
          </w:tcPr>
          <w:p w14:paraId="2D57D734" w14:textId="06DCB8D9" w:rsidR="0087478A" w:rsidRPr="000E23BD" w:rsidRDefault="0087478A" w:rsidP="0087478A">
            <w:pPr>
              <w:rPr>
                <w:rFonts w:ascii="Arial" w:hAnsi="Arial" w:cs="Arial"/>
                <w:noProof/>
                <w:sz w:val="20"/>
                <w:szCs w:val="20"/>
              </w:rPr>
            </w:pPr>
            <w:r w:rsidRPr="000E23BD">
              <w:rPr>
                <w:rFonts w:ascii="Arial" w:hAnsi="Arial" w:cs="Arial"/>
                <w:sz w:val="20"/>
                <w:szCs w:val="20"/>
              </w:rPr>
              <w:t>EBRD</w:t>
            </w:r>
          </w:p>
        </w:tc>
        <w:tc>
          <w:tcPr>
            <w:tcW w:w="985" w:type="dxa"/>
          </w:tcPr>
          <w:p w14:paraId="1DE7C175" w14:textId="0CDCE9D0" w:rsidR="0087478A" w:rsidRPr="000E23BD" w:rsidRDefault="0087478A" w:rsidP="0087478A">
            <w:pPr>
              <w:rPr>
                <w:rFonts w:ascii="Arial" w:hAnsi="Arial" w:cs="Arial"/>
                <w:noProof/>
                <w:sz w:val="20"/>
                <w:szCs w:val="20"/>
              </w:rPr>
            </w:pPr>
            <w:r w:rsidRPr="000E23BD">
              <w:rPr>
                <w:rFonts w:ascii="Arial" w:hAnsi="Arial" w:cs="Arial"/>
                <w:noProof/>
                <w:sz w:val="20"/>
                <w:szCs w:val="20"/>
              </w:rPr>
              <w:t>1.3</w:t>
            </w:r>
          </w:p>
        </w:tc>
        <w:tc>
          <w:tcPr>
            <w:tcW w:w="3784" w:type="dxa"/>
          </w:tcPr>
          <w:p w14:paraId="5EF557A1" w14:textId="210D0307" w:rsidR="0087478A" w:rsidRPr="000E23BD" w:rsidRDefault="0087478A" w:rsidP="0087478A">
            <w:pPr>
              <w:rPr>
                <w:rFonts w:ascii="Arial" w:hAnsi="Arial" w:cs="Arial"/>
                <w:noProof/>
                <w:sz w:val="20"/>
                <w:szCs w:val="20"/>
              </w:rPr>
            </w:pPr>
            <w:r w:rsidRPr="000E23BD">
              <w:rPr>
                <w:rFonts w:ascii="Arial" w:hAnsi="Arial" w:cs="Arial"/>
                <w:sz w:val="20"/>
                <w:szCs w:val="20"/>
              </w:rPr>
              <w:t>Tertiary wastewater treatment and reuse</w:t>
            </w:r>
          </w:p>
        </w:tc>
      </w:tr>
      <w:tr w:rsidR="0087478A" w:rsidRPr="000F20ED" w14:paraId="083631F1" w14:textId="77777777" w:rsidTr="00A230F0">
        <w:trPr>
          <w:trHeight w:val="221"/>
        </w:trPr>
        <w:tc>
          <w:tcPr>
            <w:tcW w:w="2869" w:type="dxa"/>
          </w:tcPr>
          <w:p w14:paraId="31BE4796" w14:textId="7E8358B9" w:rsidR="0087478A" w:rsidRPr="000E23BD" w:rsidRDefault="0087478A" w:rsidP="0087478A">
            <w:pPr>
              <w:rPr>
                <w:rFonts w:ascii="Arial" w:hAnsi="Arial" w:cs="Arial"/>
                <w:noProof/>
                <w:sz w:val="20"/>
                <w:szCs w:val="20"/>
              </w:rPr>
            </w:pPr>
            <w:r w:rsidRPr="000E23BD">
              <w:rPr>
                <w:rFonts w:ascii="Arial" w:hAnsi="Arial" w:cs="Arial"/>
                <w:sz w:val="20"/>
                <w:szCs w:val="20"/>
              </w:rPr>
              <w:t>Environmental and Social Impact</w:t>
            </w:r>
          </w:p>
        </w:tc>
        <w:tc>
          <w:tcPr>
            <w:tcW w:w="1524" w:type="dxa"/>
          </w:tcPr>
          <w:p w14:paraId="6BCD18F6" w14:textId="0FEFA2CD" w:rsidR="0087478A" w:rsidRPr="000E23BD" w:rsidRDefault="0087478A" w:rsidP="0087478A">
            <w:pPr>
              <w:rPr>
                <w:rFonts w:ascii="Arial" w:hAnsi="Arial" w:cs="Arial"/>
                <w:noProof/>
                <w:sz w:val="20"/>
                <w:szCs w:val="20"/>
              </w:rPr>
            </w:pPr>
            <w:r w:rsidRPr="000E23BD">
              <w:rPr>
                <w:rFonts w:ascii="Arial" w:hAnsi="Arial" w:cs="Arial"/>
                <w:sz w:val="20"/>
                <w:szCs w:val="20"/>
              </w:rPr>
              <w:t>Gender neutral</w:t>
            </w:r>
          </w:p>
        </w:tc>
        <w:tc>
          <w:tcPr>
            <w:tcW w:w="1333" w:type="dxa"/>
          </w:tcPr>
          <w:p w14:paraId="36437C8B" w14:textId="77455408" w:rsidR="0087478A" w:rsidRPr="000E23BD" w:rsidRDefault="0087478A" w:rsidP="0087478A">
            <w:pPr>
              <w:rPr>
                <w:rFonts w:ascii="Arial" w:hAnsi="Arial" w:cs="Arial"/>
                <w:noProof/>
                <w:sz w:val="20"/>
                <w:szCs w:val="20"/>
              </w:rPr>
            </w:pPr>
            <w:r w:rsidRPr="000E23BD">
              <w:rPr>
                <w:rFonts w:ascii="Arial" w:hAnsi="Arial" w:cs="Arial"/>
                <w:sz w:val="20"/>
                <w:szCs w:val="20"/>
              </w:rPr>
              <w:t>Morocco</w:t>
            </w:r>
          </w:p>
        </w:tc>
        <w:tc>
          <w:tcPr>
            <w:tcW w:w="1708" w:type="dxa"/>
          </w:tcPr>
          <w:p w14:paraId="560DBEFB" w14:textId="1F1CB598" w:rsidR="0087478A" w:rsidRPr="000E23BD" w:rsidRDefault="0087478A" w:rsidP="0087478A">
            <w:pPr>
              <w:rPr>
                <w:rFonts w:ascii="Arial" w:hAnsi="Arial" w:cs="Arial"/>
                <w:noProof/>
                <w:sz w:val="20"/>
                <w:szCs w:val="20"/>
              </w:rPr>
            </w:pPr>
            <w:r w:rsidRPr="000E23BD">
              <w:rPr>
                <w:rFonts w:ascii="Arial" w:hAnsi="Arial" w:cs="Arial"/>
                <w:noProof/>
                <w:sz w:val="20"/>
                <w:szCs w:val="20"/>
              </w:rPr>
              <w:t>Guelmim-Oued Noun WWTP-4</w:t>
            </w:r>
          </w:p>
        </w:tc>
        <w:tc>
          <w:tcPr>
            <w:tcW w:w="1115" w:type="dxa"/>
          </w:tcPr>
          <w:p w14:paraId="68647EE5" w14:textId="12FDEE0A" w:rsidR="0087478A" w:rsidRPr="000E23BD" w:rsidRDefault="0087478A" w:rsidP="0087478A">
            <w:pPr>
              <w:rPr>
                <w:rFonts w:ascii="Arial" w:hAnsi="Arial" w:cs="Arial"/>
                <w:noProof/>
                <w:sz w:val="20"/>
                <w:szCs w:val="20"/>
              </w:rPr>
            </w:pPr>
            <w:r w:rsidRPr="000E23BD">
              <w:rPr>
                <w:rFonts w:ascii="Arial" w:hAnsi="Arial" w:cs="Arial"/>
                <w:sz w:val="20"/>
                <w:szCs w:val="20"/>
              </w:rPr>
              <w:t>EBRD</w:t>
            </w:r>
          </w:p>
        </w:tc>
        <w:tc>
          <w:tcPr>
            <w:tcW w:w="985" w:type="dxa"/>
          </w:tcPr>
          <w:p w14:paraId="7264FD9E" w14:textId="32A1C011" w:rsidR="0087478A" w:rsidRPr="000E23BD" w:rsidRDefault="0087478A" w:rsidP="0087478A">
            <w:pPr>
              <w:rPr>
                <w:rFonts w:ascii="Arial" w:hAnsi="Arial" w:cs="Arial"/>
                <w:noProof/>
                <w:sz w:val="20"/>
                <w:szCs w:val="20"/>
              </w:rPr>
            </w:pPr>
            <w:r w:rsidRPr="000E23BD">
              <w:rPr>
                <w:rFonts w:ascii="Arial" w:hAnsi="Arial" w:cs="Arial"/>
                <w:sz w:val="20"/>
                <w:szCs w:val="20"/>
              </w:rPr>
              <w:t>1.3</w:t>
            </w:r>
          </w:p>
        </w:tc>
        <w:tc>
          <w:tcPr>
            <w:tcW w:w="3784" w:type="dxa"/>
          </w:tcPr>
          <w:p w14:paraId="27627BDA" w14:textId="773EA03F" w:rsidR="0087478A" w:rsidRPr="000E23BD" w:rsidRDefault="0087478A" w:rsidP="0087478A">
            <w:pPr>
              <w:rPr>
                <w:rFonts w:ascii="Arial" w:hAnsi="Arial" w:cs="Arial"/>
                <w:noProof/>
                <w:sz w:val="20"/>
                <w:szCs w:val="20"/>
              </w:rPr>
            </w:pPr>
            <w:r w:rsidRPr="000E23BD">
              <w:rPr>
                <w:rFonts w:ascii="Arial" w:hAnsi="Arial" w:cs="Arial"/>
                <w:noProof/>
                <w:sz w:val="20"/>
                <w:szCs w:val="20"/>
              </w:rPr>
              <w:t>Tertiary wastewater treatment and reuse</w:t>
            </w:r>
          </w:p>
        </w:tc>
      </w:tr>
      <w:tr w:rsidR="0087478A" w:rsidRPr="000F20ED" w14:paraId="58010ABF" w14:textId="77777777" w:rsidTr="00A230F0">
        <w:trPr>
          <w:trHeight w:val="221"/>
        </w:trPr>
        <w:tc>
          <w:tcPr>
            <w:tcW w:w="2869" w:type="dxa"/>
          </w:tcPr>
          <w:p w14:paraId="22269291" w14:textId="0CE438F8" w:rsidR="0087478A" w:rsidRPr="000E23BD" w:rsidRDefault="0087478A" w:rsidP="0087478A">
            <w:pPr>
              <w:rPr>
                <w:rFonts w:ascii="Arial" w:hAnsi="Arial" w:cs="Arial"/>
                <w:noProof/>
                <w:sz w:val="20"/>
                <w:szCs w:val="20"/>
              </w:rPr>
            </w:pPr>
            <w:r w:rsidRPr="000E23BD">
              <w:rPr>
                <w:rFonts w:ascii="Arial" w:hAnsi="Arial" w:cs="Arial"/>
                <w:sz w:val="20"/>
                <w:szCs w:val="20"/>
              </w:rPr>
              <w:t>Environmental and Social Impact</w:t>
            </w:r>
          </w:p>
        </w:tc>
        <w:tc>
          <w:tcPr>
            <w:tcW w:w="1524" w:type="dxa"/>
          </w:tcPr>
          <w:p w14:paraId="3CD17801" w14:textId="2A6A484E" w:rsidR="0087478A" w:rsidRPr="000E23BD" w:rsidRDefault="0087478A" w:rsidP="0087478A">
            <w:pPr>
              <w:rPr>
                <w:rFonts w:ascii="Arial" w:hAnsi="Arial" w:cs="Arial"/>
                <w:noProof/>
                <w:sz w:val="20"/>
                <w:szCs w:val="20"/>
              </w:rPr>
            </w:pPr>
            <w:r w:rsidRPr="000E23BD">
              <w:rPr>
                <w:rFonts w:ascii="Arial" w:hAnsi="Arial" w:cs="Arial"/>
                <w:sz w:val="20"/>
                <w:szCs w:val="20"/>
              </w:rPr>
              <w:t>Gender neutral</w:t>
            </w:r>
          </w:p>
        </w:tc>
        <w:tc>
          <w:tcPr>
            <w:tcW w:w="1333" w:type="dxa"/>
          </w:tcPr>
          <w:p w14:paraId="4AF58219" w14:textId="4A649361" w:rsidR="0087478A" w:rsidRPr="000E23BD" w:rsidRDefault="0087478A" w:rsidP="0087478A">
            <w:pPr>
              <w:rPr>
                <w:rFonts w:ascii="Arial" w:hAnsi="Arial" w:cs="Arial"/>
                <w:noProof/>
                <w:sz w:val="20"/>
                <w:szCs w:val="20"/>
              </w:rPr>
            </w:pPr>
            <w:r w:rsidRPr="000E23BD">
              <w:rPr>
                <w:rFonts w:ascii="Arial" w:hAnsi="Arial" w:cs="Arial"/>
                <w:sz w:val="20"/>
                <w:szCs w:val="20"/>
              </w:rPr>
              <w:t>Morocco</w:t>
            </w:r>
          </w:p>
        </w:tc>
        <w:tc>
          <w:tcPr>
            <w:tcW w:w="1708" w:type="dxa"/>
          </w:tcPr>
          <w:p w14:paraId="478CDAB7" w14:textId="3A9A1900" w:rsidR="0087478A" w:rsidRPr="000E23BD" w:rsidRDefault="0087478A" w:rsidP="0087478A">
            <w:pPr>
              <w:rPr>
                <w:rFonts w:ascii="Arial" w:hAnsi="Arial" w:cs="Arial"/>
                <w:noProof/>
                <w:sz w:val="20"/>
                <w:szCs w:val="20"/>
              </w:rPr>
            </w:pPr>
            <w:r w:rsidRPr="000E23BD">
              <w:rPr>
                <w:rFonts w:ascii="Arial" w:hAnsi="Arial" w:cs="Arial"/>
                <w:noProof/>
                <w:sz w:val="20"/>
                <w:szCs w:val="20"/>
              </w:rPr>
              <w:t>Nador West Med BILZ</w:t>
            </w:r>
          </w:p>
        </w:tc>
        <w:tc>
          <w:tcPr>
            <w:tcW w:w="1115" w:type="dxa"/>
          </w:tcPr>
          <w:p w14:paraId="01AF6BF6" w14:textId="3E60B6A1" w:rsidR="0087478A" w:rsidRPr="000E23BD" w:rsidRDefault="0087478A" w:rsidP="0087478A">
            <w:pPr>
              <w:rPr>
                <w:rFonts w:ascii="Arial" w:hAnsi="Arial" w:cs="Arial"/>
                <w:noProof/>
                <w:sz w:val="20"/>
                <w:szCs w:val="20"/>
              </w:rPr>
            </w:pPr>
            <w:r w:rsidRPr="000E23BD">
              <w:rPr>
                <w:rFonts w:ascii="Arial" w:hAnsi="Arial" w:cs="Arial"/>
                <w:sz w:val="20"/>
                <w:szCs w:val="20"/>
              </w:rPr>
              <w:t>EBRD</w:t>
            </w:r>
          </w:p>
        </w:tc>
        <w:tc>
          <w:tcPr>
            <w:tcW w:w="985" w:type="dxa"/>
          </w:tcPr>
          <w:p w14:paraId="41CD68CD" w14:textId="1F4B04C6" w:rsidR="0087478A" w:rsidRPr="000E23BD" w:rsidRDefault="0087478A" w:rsidP="0087478A">
            <w:pPr>
              <w:rPr>
                <w:rFonts w:ascii="Arial" w:hAnsi="Arial" w:cs="Arial"/>
                <w:noProof/>
                <w:sz w:val="20"/>
                <w:szCs w:val="20"/>
              </w:rPr>
            </w:pPr>
            <w:r w:rsidRPr="000E23BD">
              <w:rPr>
                <w:rFonts w:ascii="Arial" w:hAnsi="Arial" w:cs="Arial"/>
                <w:sz w:val="20"/>
                <w:szCs w:val="20"/>
              </w:rPr>
              <w:t>1.3</w:t>
            </w:r>
          </w:p>
        </w:tc>
        <w:tc>
          <w:tcPr>
            <w:tcW w:w="3784" w:type="dxa"/>
          </w:tcPr>
          <w:p w14:paraId="003A4F4E" w14:textId="4543935F" w:rsidR="0087478A" w:rsidRPr="000E23BD" w:rsidRDefault="0087478A" w:rsidP="0087478A">
            <w:pPr>
              <w:rPr>
                <w:rFonts w:ascii="Arial" w:hAnsi="Arial" w:cs="Arial"/>
                <w:noProof/>
                <w:sz w:val="20"/>
                <w:szCs w:val="20"/>
              </w:rPr>
            </w:pPr>
            <w:r w:rsidRPr="000E23BD">
              <w:rPr>
                <w:rFonts w:ascii="Arial" w:hAnsi="Arial" w:cs="Arial"/>
                <w:noProof/>
                <w:sz w:val="20"/>
                <w:szCs w:val="20"/>
              </w:rPr>
              <w:t>Industrial zone wastewater investment</w:t>
            </w:r>
          </w:p>
        </w:tc>
      </w:tr>
      <w:tr w:rsidR="00543E94" w:rsidRPr="000F20ED" w14:paraId="540E0CCF" w14:textId="77777777" w:rsidTr="00A230F0">
        <w:trPr>
          <w:trHeight w:val="221"/>
        </w:trPr>
        <w:tc>
          <w:tcPr>
            <w:tcW w:w="2869" w:type="dxa"/>
          </w:tcPr>
          <w:p w14:paraId="3B06300F" w14:textId="151727D1" w:rsidR="00543E94" w:rsidRPr="000E23BD" w:rsidRDefault="00543E94" w:rsidP="00543E94">
            <w:pPr>
              <w:rPr>
                <w:rFonts w:ascii="Arial" w:hAnsi="Arial" w:cs="Arial"/>
                <w:noProof/>
                <w:sz w:val="20"/>
                <w:szCs w:val="20"/>
              </w:rPr>
            </w:pPr>
            <w:r w:rsidRPr="000E23BD">
              <w:rPr>
                <w:rFonts w:ascii="Arial" w:hAnsi="Arial" w:cs="Arial"/>
                <w:noProof/>
                <w:sz w:val="20"/>
                <w:szCs w:val="20"/>
              </w:rPr>
              <w:t>Regional ICZM Plan development</w:t>
            </w:r>
          </w:p>
        </w:tc>
        <w:tc>
          <w:tcPr>
            <w:tcW w:w="1524" w:type="dxa"/>
          </w:tcPr>
          <w:p w14:paraId="776E7C2C" w14:textId="68234A66" w:rsidR="00543E94" w:rsidRPr="000E23BD" w:rsidRDefault="00543E94" w:rsidP="00543E94">
            <w:pPr>
              <w:rPr>
                <w:rFonts w:ascii="Arial" w:hAnsi="Arial" w:cs="Arial"/>
                <w:noProof/>
                <w:sz w:val="20"/>
                <w:szCs w:val="20"/>
              </w:rPr>
            </w:pPr>
            <w:r w:rsidRPr="000E23BD">
              <w:rPr>
                <w:rFonts w:ascii="Arial" w:hAnsi="Arial" w:cs="Arial"/>
                <w:sz w:val="20"/>
                <w:szCs w:val="20"/>
              </w:rPr>
              <w:t>Gender neutral</w:t>
            </w:r>
          </w:p>
        </w:tc>
        <w:tc>
          <w:tcPr>
            <w:tcW w:w="1333" w:type="dxa"/>
          </w:tcPr>
          <w:p w14:paraId="649EA42F" w14:textId="2CEA1B26" w:rsidR="00543E94" w:rsidRPr="000E23BD" w:rsidRDefault="00543E94" w:rsidP="00543E94">
            <w:pPr>
              <w:rPr>
                <w:rFonts w:ascii="Arial" w:hAnsi="Arial" w:cs="Arial"/>
                <w:noProof/>
                <w:sz w:val="20"/>
                <w:szCs w:val="20"/>
              </w:rPr>
            </w:pPr>
            <w:r w:rsidRPr="000E23BD">
              <w:rPr>
                <w:rFonts w:ascii="Arial" w:hAnsi="Arial" w:cs="Arial"/>
                <w:sz w:val="20"/>
                <w:szCs w:val="20"/>
              </w:rPr>
              <w:t>Morocco</w:t>
            </w:r>
          </w:p>
        </w:tc>
        <w:tc>
          <w:tcPr>
            <w:tcW w:w="1708" w:type="dxa"/>
          </w:tcPr>
          <w:p w14:paraId="350D972F" w14:textId="3BCB9B89" w:rsidR="00543E94" w:rsidRPr="000E23BD" w:rsidRDefault="00543E94" w:rsidP="00543E94">
            <w:pPr>
              <w:rPr>
                <w:rFonts w:ascii="Arial" w:hAnsi="Arial" w:cs="Arial"/>
                <w:noProof/>
                <w:sz w:val="20"/>
                <w:szCs w:val="20"/>
              </w:rPr>
            </w:pPr>
            <w:r w:rsidRPr="000E23BD">
              <w:rPr>
                <w:rFonts w:ascii="Arial" w:hAnsi="Arial" w:cs="Arial"/>
                <w:noProof/>
                <w:sz w:val="20"/>
                <w:szCs w:val="20"/>
              </w:rPr>
              <w:t>Tangier-Tetouan-Al Hoceima Region</w:t>
            </w:r>
          </w:p>
        </w:tc>
        <w:tc>
          <w:tcPr>
            <w:tcW w:w="1115" w:type="dxa"/>
          </w:tcPr>
          <w:p w14:paraId="656DC66E" w14:textId="78EA11DD" w:rsidR="00543E94" w:rsidRPr="000E23BD" w:rsidRDefault="00543E94" w:rsidP="00543E94">
            <w:pPr>
              <w:rPr>
                <w:rFonts w:ascii="Arial" w:hAnsi="Arial" w:cs="Arial"/>
                <w:noProof/>
                <w:sz w:val="20"/>
                <w:szCs w:val="20"/>
              </w:rPr>
            </w:pPr>
            <w:r w:rsidRPr="000E23BD">
              <w:rPr>
                <w:rFonts w:ascii="Arial" w:hAnsi="Arial" w:cs="Arial"/>
                <w:noProof/>
                <w:sz w:val="20"/>
                <w:szCs w:val="20"/>
              </w:rPr>
              <w:t>PAP RAC</w:t>
            </w:r>
          </w:p>
        </w:tc>
        <w:tc>
          <w:tcPr>
            <w:tcW w:w="985" w:type="dxa"/>
          </w:tcPr>
          <w:p w14:paraId="3F625A6E" w14:textId="146AA16A" w:rsidR="00543E94" w:rsidRPr="000E23BD" w:rsidRDefault="00543E94" w:rsidP="00543E94">
            <w:pPr>
              <w:rPr>
                <w:rFonts w:ascii="Arial" w:hAnsi="Arial" w:cs="Arial"/>
                <w:noProof/>
                <w:sz w:val="20"/>
                <w:szCs w:val="20"/>
              </w:rPr>
            </w:pPr>
            <w:r w:rsidRPr="000E23BD">
              <w:rPr>
                <w:rFonts w:ascii="Arial" w:hAnsi="Arial" w:cs="Arial"/>
                <w:noProof/>
                <w:sz w:val="20"/>
                <w:szCs w:val="20"/>
              </w:rPr>
              <w:t>2.1</w:t>
            </w:r>
          </w:p>
        </w:tc>
        <w:tc>
          <w:tcPr>
            <w:tcW w:w="3784" w:type="dxa"/>
          </w:tcPr>
          <w:p w14:paraId="3B33FA17" w14:textId="753A07BD" w:rsidR="00543E94" w:rsidRPr="000E23BD" w:rsidRDefault="00543E94" w:rsidP="00543E94">
            <w:pPr>
              <w:rPr>
                <w:rFonts w:ascii="Arial" w:hAnsi="Arial" w:cs="Arial"/>
                <w:noProof/>
                <w:sz w:val="20"/>
                <w:szCs w:val="20"/>
              </w:rPr>
            </w:pPr>
            <w:r w:rsidRPr="000E23BD">
              <w:rPr>
                <w:rFonts w:ascii="Arial" w:hAnsi="Arial" w:cs="Arial"/>
                <w:noProof/>
                <w:sz w:val="20"/>
                <w:szCs w:val="20"/>
              </w:rPr>
              <w:t>ICZM and source-to-sea coastal governance</w:t>
            </w:r>
          </w:p>
        </w:tc>
      </w:tr>
      <w:tr w:rsidR="00543E94" w:rsidRPr="000F20ED" w14:paraId="76070FE7" w14:textId="77777777" w:rsidTr="00A230F0">
        <w:trPr>
          <w:trHeight w:val="221"/>
        </w:trPr>
        <w:tc>
          <w:tcPr>
            <w:tcW w:w="2869" w:type="dxa"/>
          </w:tcPr>
          <w:p w14:paraId="0A24848F" w14:textId="53545A7F" w:rsidR="00543E94" w:rsidRPr="000E23BD" w:rsidRDefault="00543E94" w:rsidP="00543E94">
            <w:pPr>
              <w:rPr>
                <w:rFonts w:ascii="Arial" w:hAnsi="Arial" w:cs="Arial"/>
                <w:noProof/>
                <w:sz w:val="20"/>
                <w:szCs w:val="20"/>
              </w:rPr>
            </w:pPr>
            <w:r w:rsidRPr="000E23BD">
              <w:rPr>
                <w:rFonts w:ascii="Arial" w:hAnsi="Arial" w:cs="Arial"/>
                <w:noProof/>
                <w:sz w:val="20"/>
                <w:szCs w:val="20"/>
              </w:rPr>
              <w:t>Coastal aquifer assessment and management planning</w:t>
            </w:r>
          </w:p>
        </w:tc>
        <w:tc>
          <w:tcPr>
            <w:tcW w:w="1524" w:type="dxa"/>
          </w:tcPr>
          <w:p w14:paraId="35FE1533" w14:textId="43759ECD" w:rsidR="00543E94" w:rsidRPr="000E23BD" w:rsidRDefault="00543E94" w:rsidP="00543E94">
            <w:pPr>
              <w:rPr>
                <w:rFonts w:ascii="Arial" w:hAnsi="Arial" w:cs="Arial"/>
                <w:noProof/>
                <w:sz w:val="20"/>
                <w:szCs w:val="20"/>
              </w:rPr>
            </w:pPr>
            <w:r w:rsidRPr="000E23BD">
              <w:rPr>
                <w:rFonts w:ascii="Arial" w:hAnsi="Arial" w:cs="Arial"/>
                <w:sz w:val="20"/>
                <w:szCs w:val="20"/>
              </w:rPr>
              <w:t>Gender neutral</w:t>
            </w:r>
          </w:p>
        </w:tc>
        <w:tc>
          <w:tcPr>
            <w:tcW w:w="1333" w:type="dxa"/>
          </w:tcPr>
          <w:p w14:paraId="6F8028A8" w14:textId="125A0294" w:rsidR="00543E94" w:rsidRPr="000E23BD" w:rsidRDefault="00543E94" w:rsidP="00543E94">
            <w:pPr>
              <w:rPr>
                <w:rFonts w:ascii="Arial" w:hAnsi="Arial" w:cs="Arial"/>
                <w:noProof/>
                <w:sz w:val="20"/>
                <w:szCs w:val="20"/>
              </w:rPr>
            </w:pPr>
            <w:r w:rsidRPr="000E23BD">
              <w:rPr>
                <w:rFonts w:ascii="Arial" w:hAnsi="Arial" w:cs="Arial"/>
                <w:sz w:val="20"/>
                <w:szCs w:val="20"/>
              </w:rPr>
              <w:t>Morocco</w:t>
            </w:r>
          </w:p>
        </w:tc>
        <w:tc>
          <w:tcPr>
            <w:tcW w:w="1708" w:type="dxa"/>
          </w:tcPr>
          <w:p w14:paraId="22A49AC9" w14:textId="043EBB19" w:rsidR="00543E94" w:rsidRPr="000E23BD" w:rsidRDefault="00543E94" w:rsidP="00543E94">
            <w:pPr>
              <w:rPr>
                <w:rFonts w:ascii="Arial" w:hAnsi="Arial" w:cs="Arial"/>
                <w:noProof/>
                <w:sz w:val="20"/>
                <w:szCs w:val="20"/>
              </w:rPr>
            </w:pPr>
            <w:r w:rsidRPr="000E23BD">
              <w:rPr>
                <w:rFonts w:ascii="Arial" w:hAnsi="Arial" w:cs="Arial"/>
                <w:noProof/>
                <w:sz w:val="20"/>
                <w:szCs w:val="20"/>
              </w:rPr>
              <w:t>Rhiss-Nekkor Coastal Aquifer</w:t>
            </w:r>
          </w:p>
        </w:tc>
        <w:tc>
          <w:tcPr>
            <w:tcW w:w="1115" w:type="dxa"/>
          </w:tcPr>
          <w:p w14:paraId="1FD2DE46" w14:textId="6CC36F67" w:rsidR="00543E94" w:rsidRPr="000E23BD" w:rsidRDefault="00543E94" w:rsidP="00543E94">
            <w:pPr>
              <w:rPr>
                <w:rFonts w:ascii="Arial" w:hAnsi="Arial" w:cs="Arial"/>
                <w:noProof/>
                <w:sz w:val="20"/>
                <w:szCs w:val="20"/>
              </w:rPr>
            </w:pPr>
            <w:r w:rsidRPr="000E23BD">
              <w:rPr>
                <w:rFonts w:ascii="Arial" w:hAnsi="Arial" w:cs="Arial"/>
                <w:noProof/>
                <w:sz w:val="20"/>
                <w:szCs w:val="20"/>
              </w:rPr>
              <w:t>UNESCO</w:t>
            </w:r>
          </w:p>
        </w:tc>
        <w:tc>
          <w:tcPr>
            <w:tcW w:w="985" w:type="dxa"/>
          </w:tcPr>
          <w:p w14:paraId="77A5E151" w14:textId="55BC8755" w:rsidR="00543E94" w:rsidRPr="000E23BD" w:rsidRDefault="00543E94" w:rsidP="00543E94">
            <w:pPr>
              <w:rPr>
                <w:rFonts w:ascii="Arial" w:hAnsi="Arial" w:cs="Arial"/>
                <w:noProof/>
                <w:sz w:val="20"/>
                <w:szCs w:val="20"/>
              </w:rPr>
            </w:pPr>
            <w:r w:rsidRPr="000E23BD">
              <w:rPr>
                <w:rFonts w:ascii="Arial" w:hAnsi="Arial" w:cs="Arial"/>
                <w:noProof/>
                <w:sz w:val="20"/>
                <w:szCs w:val="20"/>
              </w:rPr>
              <w:t>2.1</w:t>
            </w:r>
          </w:p>
        </w:tc>
        <w:tc>
          <w:tcPr>
            <w:tcW w:w="3784" w:type="dxa"/>
          </w:tcPr>
          <w:p w14:paraId="31C1E1FA" w14:textId="0F681904" w:rsidR="00543E94" w:rsidRPr="000E23BD" w:rsidRDefault="00543E94" w:rsidP="00543E94">
            <w:pPr>
              <w:rPr>
                <w:rFonts w:ascii="Arial" w:hAnsi="Arial" w:cs="Arial"/>
                <w:noProof/>
                <w:sz w:val="20"/>
                <w:szCs w:val="20"/>
              </w:rPr>
            </w:pPr>
            <w:r w:rsidRPr="000E23BD">
              <w:rPr>
                <w:rFonts w:ascii="Arial" w:hAnsi="Arial" w:cs="Arial"/>
                <w:noProof/>
                <w:sz w:val="20"/>
                <w:szCs w:val="20"/>
              </w:rPr>
              <w:t>Coastal aquifer and groundwater resilience</w:t>
            </w:r>
          </w:p>
        </w:tc>
      </w:tr>
      <w:tr w:rsidR="00543E94" w:rsidRPr="000F20ED" w14:paraId="2DA7C184" w14:textId="77777777" w:rsidTr="00A230F0">
        <w:trPr>
          <w:trHeight w:val="221"/>
        </w:trPr>
        <w:tc>
          <w:tcPr>
            <w:tcW w:w="2869" w:type="dxa"/>
          </w:tcPr>
          <w:p w14:paraId="07FA1A31" w14:textId="44875063" w:rsidR="00543E94" w:rsidRPr="000E23BD" w:rsidRDefault="00543E94" w:rsidP="00543E94">
            <w:pPr>
              <w:rPr>
                <w:rFonts w:ascii="Arial" w:hAnsi="Arial" w:cs="Arial"/>
                <w:noProof/>
                <w:sz w:val="20"/>
                <w:szCs w:val="20"/>
              </w:rPr>
            </w:pPr>
            <w:r w:rsidRPr="000E23BD">
              <w:rPr>
                <w:rFonts w:ascii="Arial" w:hAnsi="Arial" w:cs="Arial"/>
                <w:sz w:val="20"/>
                <w:szCs w:val="20"/>
              </w:rPr>
              <w:t>WEFE governance platform and policy dialogue</w:t>
            </w:r>
          </w:p>
        </w:tc>
        <w:tc>
          <w:tcPr>
            <w:tcW w:w="1524" w:type="dxa"/>
          </w:tcPr>
          <w:p w14:paraId="20CB744A" w14:textId="72E4DF06" w:rsidR="00543E94" w:rsidRPr="000E23BD" w:rsidRDefault="00543E94" w:rsidP="00543E94">
            <w:pPr>
              <w:rPr>
                <w:rFonts w:ascii="Arial" w:hAnsi="Arial" w:cs="Arial"/>
                <w:noProof/>
                <w:sz w:val="20"/>
                <w:szCs w:val="20"/>
              </w:rPr>
            </w:pPr>
            <w:r w:rsidRPr="000E23BD">
              <w:rPr>
                <w:rFonts w:ascii="Arial" w:hAnsi="Arial" w:cs="Arial"/>
                <w:sz w:val="20"/>
                <w:szCs w:val="20"/>
              </w:rPr>
              <w:t>Gender neutral</w:t>
            </w:r>
          </w:p>
        </w:tc>
        <w:tc>
          <w:tcPr>
            <w:tcW w:w="1333" w:type="dxa"/>
          </w:tcPr>
          <w:p w14:paraId="3838EDFC" w14:textId="7766E789" w:rsidR="00543E94" w:rsidRPr="000E23BD" w:rsidRDefault="00543E94" w:rsidP="00543E94">
            <w:pPr>
              <w:rPr>
                <w:rFonts w:ascii="Arial" w:hAnsi="Arial" w:cs="Arial"/>
                <w:noProof/>
                <w:sz w:val="20"/>
                <w:szCs w:val="20"/>
              </w:rPr>
            </w:pPr>
            <w:r w:rsidRPr="000E23BD">
              <w:rPr>
                <w:rFonts w:ascii="Arial" w:hAnsi="Arial" w:cs="Arial"/>
                <w:sz w:val="20"/>
                <w:szCs w:val="20"/>
              </w:rPr>
              <w:t>Morocco</w:t>
            </w:r>
          </w:p>
        </w:tc>
        <w:tc>
          <w:tcPr>
            <w:tcW w:w="1708" w:type="dxa"/>
          </w:tcPr>
          <w:p w14:paraId="7B0EB1BD" w14:textId="7CE7FD6B" w:rsidR="00543E94" w:rsidRPr="000E23BD" w:rsidRDefault="00543E94" w:rsidP="00543E94">
            <w:pPr>
              <w:rPr>
                <w:rFonts w:ascii="Arial" w:hAnsi="Arial" w:cs="Arial"/>
                <w:noProof/>
                <w:sz w:val="20"/>
                <w:szCs w:val="20"/>
              </w:rPr>
            </w:pPr>
            <w:r w:rsidRPr="000E23BD">
              <w:rPr>
                <w:rFonts w:ascii="Arial" w:hAnsi="Arial" w:cs="Arial"/>
                <w:sz w:val="20"/>
                <w:szCs w:val="20"/>
              </w:rPr>
              <w:t>Tangier-Tetouan-Al Hoceima Region</w:t>
            </w:r>
          </w:p>
        </w:tc>
        <w:tc>
          <w:tcPr>
            <w:tcW w:w="1115" w:type="dxa"/>
          </w:tcPr>
          <w:p w14:paraId="7DC58DA7" w14:textId="7483683A" w:rsidR="00543E94" w:rsidRPr="000E23BD" w:rsidRDefault="00543E94" w:rsidP="00543E94">
            <w:pPr>
              <w:rPr>
                <w:rFonts w:ascii="Arial" w:hAnsi="Arial" w:cs="Arial"/>
                <w:noProof/>
                <w:sz w:val="20"/>
                <w:szCs w:val="20"/>
              </w:rPr>
            </w:pPr>
            <w:r w:rsidRPr="000E23BD">
              <w:rPr>
                <w:rFonts w:ascii="Arial" w:hAnsi="Arial" w:cs="Arial"/>
                <w:noProof/>
                <w:sz w:val="20"/>
                <w:szCs w:val="20"/>
              </w:rPr>
              <w:t>GWPMED</w:t>
            </w:r>
          </w:p>
        </w:tc>
        <w:tc>
          <w:tcPr>
            <w:tcW w:w="985" w:type="dxa"/>
          </w:tcPr>
          <w:p w14:paraId="1ED83263" w14:textId="781050A8" w:rsidR="00543E94" w:rsidRPr="000E23BD" w:rsidRDefault="00543E94" w:rsidP="00543E94">
            <w:pPr>
              <w:rPr>
                <w:rFonts w:ascii="Arial" w:hAnsi="Arial" w:cs="Arial"/>
                <w:noProof/>
                <w:sz w:val="20"/>
                <w:szCs w:val="20"/>
              </w:rPr>
            </w:pPr>
            <w:r w:rsidRPr="000E23BD">
              <w:rPr>
                <w:rFonts w:ascii="Arial" w:hAnsi="Arial" w:cs="Arial"/>
                <w:noProof/>
                <w:sz w:val="20"/>
                <w:szCs w:val="20"/>
              </w:rPr>
              <w:t>2.2</w:t>
            </w:r>
          </w:p>
        </w:tc>
        <w:tc>
          <w:tcPr>
            <w:tcW w:w="3784" w:type="dxa"/>
          </w:tcPr>
          <w:p w14:paraId="6711B709" w14:textId="49639543" w:rsidR="00543E94" w:rsidRPr="000E23BD" w:rsidRDefault="00543E94" w:rsidP="00543E94">
            <w:pPr>
              <w:rPr>
                <w:rFonts w:ascii="Arial" w:hAnsi="Arial" w:cs="Arial"/>
                <w:noProof/>
                <w:sz w:val="20"/>
                <w:szCs w:val="20"/>
              </w:rPr>
            </w:pPr>
            <w:r w:rsidRPr="000E23BD">
              <w:rPr>
                <w:rFonts w:ascii="Arial" w:hAnsi="Arial" w:cs="Arial"/>
                <w:sz w:val="20"/>
                <w:szCs w:val="20"/>
              </w:rPr>
              <w:t>WEFE Nexus governance, assessment and investment preparation</w:t>
            </w:r>
          </w:p>
        </w:tc>
      </w:tr>
      <w:tr w:rsidR="00543E94" w:rsidRPr="000F20ED" w14:paraId="5E27DA91" w14:textId="77777777" w:rsidTr="00A230F0">
        <w:trPr>
          <w:trHeight w:val="221"/>
        </w:trPr>
        <w:tc>
          <w:tcPr>
            <w:tcW w:w="2869" w:type="dxa"/>
          </w:tcPr>
          <w:p w14:paraId="3A48C07D" w14:textId="1623BA7D" w:rsidR="00543E94" w:rsidRPr="000E23BD" w:rsidRDefault="00543E94" w:rsidP="00543E94">
            <w:pPr>
              <w:rPr>
                <w:rFonts w:ascii="Arial" w:hAnsi="Arial" w:cs="Arial"/>
                <w:noProof/>
                <w:sz w:val="20"/>
                <w:szCs w:val="20"/>
              </w:rPr>
            </w:pPr>
            <w:r w:rsidRPr="000E23BD">
              <w:rPr>
                <w:rFonts w:ascii="Arial" w:hAnsi="Arial" w:cs="Arial"/>
                <w:sz w:val="20"/>
                <w:szCs w:val="20"/>
              </w:rPr>
              <w:t>WEFE Nexus assessment Phase I</w:t>
            </w:r>
          </w:p>
        </w:tc>
        <w:tc>
          <w:tcPr>
            <w:tcW w:w="1524" w:type="dxa"/>
          </w:tcPr>
          <w:p w14:paraId="140D54CD" w14:textId="514CE3FD" w:rsidR="00543E94" w:rsidRPr="000E23BD" w:rsidRDefault="00543E94" w:rsidP="00543E94">
            <w:pPr>
              <w:rPr>
                <w:rFonts w:ascii="Arial" w:hAnsi="Arial" w:cs="Arial"/>
                <w:noProof/>
                <w:sz w:val="20"/>
                <w:szCs w:val="20"/>
              </w:rPr>
            </w:pPr>
            <w:r w:rsidRPr="000E23BD">
              <w:rPr>
                <w:rFonts w:ascii="Arial" w:hAnsi="Arial" w:cs="Arial"/>
                <w:sz w:val="20"/>
                <w:szCs w:val="20"/>
              </w:rPr>
              <w:t>Gender neutral</w:t>
            </w:r>
          </w:p>
        </w:tc>
        <w:tc>
          <w:tcPr>
            <w:tcW w:w="1333" w:type="dxa"/>
          </w:tcPr>
          <w:p w14:paraId="5E7B0AB2" w14:textId="41CD5F31" w:rsidR="00543E94" w:rsidRPr="000E23BD" w:rsidRDefault="00543E94" w:rsidP="00543E94">
            <w:pPr>
              <w:rPr>
                <w:rFonts w:ascii="Arial" w:hAnsi="Arial" w:cs="Arial"/>
                <w:noProof/>
                <w:sz w:val="20"/>
                <w:szCs w:val="20"/>
              </w:rPr>
            </w:pPr>
            <w:r w:rsidRPr="000E23BD">
              <w:rPr>
                <w:rFonts w:ascii="Arial" w:hAnsi="Arial" w:cs="Arial"/>
                <w:sz w:val="20"/>
                <w:szCs w:val="20"/>
              </w:rPr>
              <w:t>Morocco</w:t>
            </w:r>
          </w:p>
        </w:tc>
        <w:tc>
          <w:tcPr>
            <w:tcW w:w="1708" w:type="dxa"/>
          </w:tcPr>
          <w:p w14:paraId="315640C8" w14:textId="6AF1DCF1" w:rsidR="00543E94" w:rsidRPr="000E23BD" w:rsidRDefault="00543E94" w:rsidP="00543E94">
            <w:pPr>
              <w:rPr>
                <w:rFonts w:ascii="Arial" w:hAnsi="Arial" w:cs="Arial"/>
                <w:noProof/>
                <w:sz w:val="20"/>
                <w:szCs w:val="20"/>
              </w:rPr>
            </w:pPr>
            <w:r w:rsidRPr="000E23BD">
              <w:rPr>
                <w:rFonts w:ascii="Arial" w:hAnsi="Arial" w:cs="Arial"/>
                <w:sz w:val="20"/>
                <w:szCs w:val="20"/>
              </w:rPr>
              <w:t>Tangier-Tetouan-Al Hoceima Region</w:t>
            </w:r>
          </w:p>
        </w:tc>
        <w:tc>
          <w:tcPr>
            <w:tcW w:w="1115" w:type="dxa"/>
          </w:tcPr>
          <w:p w14:paraId="550004A2" w14:textId="3C92B0B1" w:rsidR="00543E94" w:rsidRPr="000E23BD" w:rsidRDefault="00543E94" w:rsidP="00543E94">
            <w:pPr>
              <w:rPr>
                <w:rFonts w:ascii="Arial" w:hAnsi="Arial" w:cs="Arial"/>
                <w:noProof/>
                <w:sz w:val="20"/>
                <w:szCs w:val="20"/>
              </w:rPr>
            </w:pPr>
            <w:r w:rsidRPr="000E23BD">
              <w:rPr>
                <w:rFonts w:ascii="Arial" w:hAnsi="Arial" w:cs="Arial"/>
                <w:noProof/>
                <w:sz w:val="20"/>
                <w:szCs w:val="20"/>
              </w:rPr>
              <w:t>GWPMED</w:t>
            </w:r>
          </w:p>
        </w:tc>
        <w:tc>
          <w:tcPr>
            <w:tcW w:w="985" w:type="dxa"/>
          </w:tcPr>
          <w:p w14:paraId="7CBE9BBB" w14:textId="3994AC58" w:rsidR="00543E94" w:rsidRPr="000E23BD" w:rsidRDefault="00543E94" w:rsidP="00543E94">
            <w:pPr>
              <w:rPr>
                <w:rFonts w:ascii="Arial" w:hAnsi="Arial" w:cs="Arial"/>
                <w:noProof/>
                <w:sz w:val="20"/>
                <w:szCs w:val="20"/>
              </w:rPr>
            </w:pPr>
            <w:r w:rsidRPr="000E23BD">
              <w:rPr>
                <w:rFonts w:ascii="Arial" w:hAnsi="Arial" w:cs="Arial"/>
                <w:noProof/>
                <w:sz w:val="20"/>
                <w:szCs w:val="20"/>
              </w:rPr>
              <w:t>2.2</w:t>
            </w:r>
          </w:p>
        </w:tc>
        <w:tc>
          <w:tcPr>
            <w:tcW w:w="3784" w:type="dxa"/>
          </w:tcPr>
          <w:p w14:paraId="37694FD1" w14:textId="0C61FA9E" w:rsidR="00543E94" w:rsidRPr="000E23BD" w:rsidRDefault="00543E94" w:rsidP="00543E94">
            <w:pPr>
              <w:rPr>
                <w:rFonts w:ascii="Arial" w:hAnsi="Arial" w:cs="Arial"/>
                <w:noProof/>
                <w:sz w:val="20"/>
                <w:szCs w:val="20"/>
              </w:rPr>
            </w:pPr>
            <w:r w:rsidRPr="000E23BD">
              <w:rPr>
                <w:rFonts w:ascii="Arial" w:hAnsi="Arial" w:cs="Arial"/>
                <w:sz w:val="20"/>
                <w:szCs w:val="20"/>
              </w:rPr>
              <w:t>WEFE Nexus governance, assessment and investment preparation</w:t>
            </w:r>
          </w:p>
        </w:tc>
      </w:tr>
      <w:tr w:rsidR="00543E94" w:rsidRPr="000F20ED" w14:paraId="4611FC07" w14:textId="77777777" w:rsidTr="00A230F0">
        <w:trPr>
          <w:trHeight w:val="221"/>
        </w:trPr>
        <w:tc>
          <w:tcPr>
            <w:tcW w:w="2869" w:type="dxa"/>
          </w:tcPr>
          <w:p w14:paraId="09039DA5" w14:textId="73B5FCB0" w:rsidR="00543E94" w:rsidRPr="000E23BD" w:rsidRDefault="00543E94" w:rsidP="00543E94">
            <w:pPr>
              <w:rPr>
                <w:rFonts w:ascii="Arial" w:hAnsi="Arial" w:cs="Arial"/>
                <w:noProof/>
                <w:sz w:val="20"/>
                <w:szCs w:val="20"/>
              </w:rPr>
            </w:pPr>
            <w:r w:rsidRPr="000E23BD">
              <w:rPr>
                <w:rFonts w:ascii="Arial" w:hAnsi="Arial" w:cs="Arial"/>
                <w:sz w:val="20"/>
                <w:szCs w:val="20"/>
              </w:rPr>
              <w:t>WEFE Nexus assessment Phase II</w:t>
            </w:r>
          </w:p>
        </w:tc>
        <w:tc>
          <w:tcPr>
            <w:tcW w:w="1524" w:type="dxa"/>
          </w:tcPr>
          <w:p w14:paraId="6AC37045" w14:textId="0DD32FAA" w:rsidR="00543E94" w:rsidRPr="000E23BD" w:rsidRDefault="00543E94" w:rsidP="00543E94">
            <w:pPr>
              <w:rPr>
                <w:rFonts w:ascii="Arial" w:hAnsi="Arial" w:cs="Arial"/>
                <w:noProof/>
                <w:sz w:val="20"/>
                <w:szCs w:val="20"/>
              </w:rPr>
            </w:pPr>
            <w:r w:rsidRPr="000E23BD">
              <w:rPr>
                <w:rFonts w:ascii="Arial" w:hAnsi="Arial" w:cs="Arial"/>
                <w:sz w:val="20"/>
                <w:szCs w:val="20"/>
              </w:rPr>
              <w:t>Gender neutral</w:t>
            </w:r>
          </w:p>
        </w:tc>
        <w:tc>
          <w:tcPr>
            <w:tcW w:w="1333" w:type="dxa"/>
          </w:tcPr>
          <w:p w14:paraId="66B70325" w14:textId="7EC9AE58" w:rsidR="00543E94" w:rsidRPr="000E23BD" w:rsidRDefault="00543E94" w:rsidP="00543E94">
            <w:pPr>
              <w:rPr>
                <w:rFonts w:ascii="Arial" w:hAnsi="Arial" w:cs="Arial"/>
                <w:noProof/>
                <w:sz w:val="20"/>
                <w:szCs w:val="20"/>
              </w:rPr>
            </w:pPr>
            <w:r w:rsidRPr="000E23BD">
              <w:rPr>
                <w:rFonts w:ascii="Arial" w:hAnsi="Arial" w:cs="Arial"/>
                <w:sz w:val="20"/>
                <w:szCs w:val="20"/>
              </w:rPr>
              <w:t>Morocco</w:t>
            </w:r>
          </w:p>
        </w:tc>
        <w:tc>
          <w:tcPr>
            <w:tcW w:w="1708" w:type="dxa"/>
          </w:tcPr>
          <w:p w14:paraId="16009ADB" w14:textId="5BB5F91E" w:rsidR="00543E94" w:rsidRPr="000E23BD" w:rsidRDefault="00543E94" w:rsidP="00543E94">
            <w:pPr>
              <w:rPr>
                <w:rFonts w:ascii="Arial" w:hAnsi="Arial" w:cs="Arial"/>
                <w:noProof/>
                <w:sz w:val="20"/>
                <w:szCs w:val="20"/>
              </w:rPr>
            </w:pPr>
            <w:r w:rsidRPr="000E23BD">
              <w:rPr>
                <w:rFonts w:ascii="Arial" w:hAnsi="Arial" w:cs="Arial"/>
                <w:sz w:val="20"/>
                <w:szCs w:val="20"/>
              </w:rPr>
              <w:t>Loukkos Basin</w:t>
            </w:r>
          </w:p>
        </w:tc>
        <w:tc>
          <w:tcPr>
            <w:tcW w:w="1115" w:type="dxa"/>
          </w:tcPr>
          <w:p w14:paraId="30417310" w14:textId="0AC18094" w:rsidR="00543E94" w:rsidRPr="000E23BD" w:rsidRDefault="00543E94" w:rsidP="00543E94">
            <w:pPr>
              <w:rPr>
                <w:rFonts w:ascii="Arial" w:hAnsi="Arial" w:cs="Arial"/>
                <w:noProof/>
                <w:sz w:val="20"/>
                <w:szCs w:val="20"/>
              </w:rPr>
            </w:pPr>
            <w:r w:rsidRPr="000E23BD">
              <w:rPr>
                <w:rFonts w:ascii="Arial" w:hAnsi="Arial" w:cs="Arial"/>
                <w:noProof/>
                <w:sz w:val="20"/>
                <w:szCs w:val="20"/>
              </w:rPr>
              <w:t>GWPMED</w:t>
            </w:r>
          </w:p>
        </w:tc>
        <w:tc>
          <w:tcPr>
            <w:tcW w:w="985" w:type="dxa"/>
          </w:tcPr>
          <w:p w14:paraId="59E80CCB" w14:textId="21E147DE" w:rsidR="00543E94" w:rsidRPr="000E23BD" w:rsidRDefault="00543E94" w:rsidP="00543E94">
            <w:pPr>
              <w:rPr>
                <w:rFonts w:ascii="Arial" w:hAnsi="Arial" w:cs="Arial"/>
                <w:noProof/>
                <w:sz w:val="20"/>
                <w:szCs w:val="20"/>
              </w:rPr>
            </w:pPr>
            <w:r w:rsidRPr="000E23BD">
              <w:rPr>
                <w:rFonts w:ascii="Arial" w:hAnsi="Arial" w:cs="Arial"/>
                <w:noProof/>
                <w:sz w:val="20"/>
                <w:szCs w:val="20"/>
              </w:rPr>
              <w:t>2.2</w:t>
            </w:r>
          </w:p>
        </w:tc>
        <w:tc>
          <w:tcPr>
            <w:tcW w:w="3784" w:type="dxa"/>
          </w:tcPr>
          <w:p w14:paraId="363FBBBC" w14:textId="25D8399F" w:rsidR="00543E94" w:rsidRPr="000E23BD" w:rsidRDefault="00543E94" w:rsidP="00543E94">
            <w:pPr>
              <w:rPr>
                <w:rFonts w:ascii="Arial" w:hAnsi="Arial" w:cs="Arial"/>
                <w:noProof/>
                <w:sz w:val="20"/>
                <w:szCs w:val="20"/>
              </w:rPr>
            </w:pPr>
            <w:r w:rsidRPr="000E23BD">
              <w:rPr>
                <w:rFonts w:ascii="Arial" w:hAnsi="Arial" w:cs="Arial"/>
                <w:sz w:val="20"/>
                <w:szCs w:val="20"/>
              </w:rPr>
              <w:t>WEFE Nexus governance, assessment and investment preparation</w:t>
            </w:r>
          </w:p>
        </w:tc>
      </w:tr>
      <w:tr w:rsidR="00543E94" w:rsidRPr="000F20ED" w14:paraId="1BC05666" w14:textId="77777777" w:rsidTr="00A230F0">
        <w:trPr>
          <w:trHeight w:val="221"/>
        </w:trPr>
        <w:tc>
          <w:tcPr>
            <w:tcW w:w="2869" w:type="dxa"/>
          </w:tcPr>
          <w:p w14:paraId="2A0F0E4C" w14:textId="0F76BE3B" w:rsidR="00543E94" w:rsidRPr="000E23BD" w:rsidRDefault="00543E94" w:rsidP="00543E94">
            <w:pPr>
              <w:rPr>
                <w:rFonts w:ascii="Arial" w:hAnsi="Arial" w:cs="Arial"/>
                <w:noProof/>
                <w:sz w:val="20"/>
                <w:szCs w:val="20"/>
              </w:rPr>
            </w:pPr>
            <w:r w:rsidRPr="000E23BD">
              <w:rPr>
                <w:rFonts w:ascii="Arial" w:hAnsi="Arial" w:cs="Arial"/>
                <w:noProof/>
                <w:sz w:val="20"/>
                <w:szCs w:val="20"/>
              </w:rPr>
              <w:t>Floating solar and precision agriculture pipeline</w:t>
            </w:r>
          </w:p>
        </w:tc>
        <w:tc>
          <w:tcPr>
            <w:tcW w:w="1524" w:type="dxa"/>
          </w:tcPr>
          <w:p w14:paraId="1EA4309C" w14:textId="03C4C3DB" w:rsidR="00543E94" w:rsidRPr="000E23BD" w:rsidRDefault="00543E94" w:rsidP="00543E94">
            <w:pPr>
              <w:rPr>
                <w:rFonts w:ascii="Arial" w:hAnsi="Arial" w:cs="Arial"/>
                <w:noProof/>
                <w:sz w:val="20"/>
                <w:szCs w:val="20"/>
              </w:rPr>
            </w:pPr>
            <w:r w:rsidRPr="000E23BD">
              <w:rPr>
                <w:rFonts w:ascii="Arial" w:hAnsi="Arial" w:cs="Arial"/>
                <w:noProof/>
                <w:sz w:val="20"/>
                <w:szCs w:val="20"/>
              </w:rPr>
              <w:t>Gender neutral</w:t>
            </w:r>
          </w:p>
        </w:tc>
        <w:tc>
          <w:tcPr>
            <w:tcW w:w="1333" w:type="dxa"/>
          </w:tcPr>
          <w:p w14:paraId="1BE99097" w14:textId="1A32541E" w:rsidR="00543E94" w:rsidRPr="000E23BD" w:rsidRDefault="00543E94" w:rsidP="00543E94">
            <w:pPr>
              <w:rPr>
                <w:rFonts w:ascii="Arial" w:hAnsi="Arial" w:cs="Arial"/>
                <w:noProof/>
                <w:sz w:val="20"/>
                <w:szCs w:val="20"/>
              </w:rPr>
            </w:pPr>
            <w:r w:rsidRPr="000E23BD">
              <w:rPr>
                <w:rFonts w:ascii="Arial" w:hAnsi="Arial" w:cs="Arial"/>
                <w:sz w:val="20"/>
                <w:szCs w:val="20"/>
              </w:rPr>
              <w:t>Morocco</w:t>
            </w:r>
          </w:p>
        </w:tc>
        <w:tc>
          <w:tcPr>
            <w:tcW w:w="1708" w:type="dxa"/>
          </w:tcPr>
          <w:p w14:paraId="6A5CA202" w14:textId="4B01FD39" w:rsidR="00543E94" w:rsidRPr="000E23BD" w:rsidRDefault="00543E94" w:rsidP="00543E94">
            <w:pPr>
              <w:rPr>
                <w:rFonts w:ascii="Arial" w:hAnsi="Arial" w:cs="Arial"/>
                <w:noProof/>
                <w:sz w:val="20"/>
                <w:szCs w:val="20"/>
              </w:rPr>
            </w:pPr>
            <w:r w:rsidRPr="000E23BD">
              <w:rPr>
                <w:rFonts w:ascii="Arial" w:hAnsi="Arial" w:cs="Arial"/>
                <w:noProof/>
                <w:sz w:val="20"/>
                <w:szCs w:val="20"/>
              </w:rPr>
              <w:t>Oued El Makhazine Dam</w:t>
            </w:r>
          </w:p>
        </w:tc>
        <w:tc>
          <w:tcPr>
            <w:tcW w:w="1115" w:type="dxa"/>
          </w:tcPr>
          <w:p w14:paraId="7EC0068E" w14:textId="77F3E6BC" w:rsidR="00543E94" w:rsidRPr="000E23BD" w:rsidRDefault="00543E94" w:rsidP="00543E94">
            <w:pPr>
              <w:rPr>
                <w:rFonts w:ascii="Arial" w:hAnsi="Arial" w:cs="Arial"/>
                <w:noProof/>
                <w:sz w:val="20"/>
                <w:szCs w:val="20"/>
              </w:rPr>
            </w:pPr>
            <w:r w:rsidRPr="000E23BD">
              <w:rPr>
                <w:rFonts w:ascii="Arial" w:hAnsi="Arial" w:cs="Arial"/>
                <w:sz w:val="20"/>
                <w:szCs w:val="20"/>
              </w:rPr>
              <w:t>GWPMED</w:t>
            </w:r>
          </w:p>
        </w:tc>
        <w:tc>
          <w:tcPr>
            <w:tcW w:w="985" w:type="dxa"/>
          </w:tcPr>
          <w:p w14:paraId="27C88201" w14:textId="62E7A12C" w:rsidR="00543E94" w:rsidRPr="000E23BD" w:rsidRDefault="00543E94" w:rsidP="00543E94">
            <w:pPr>
              <w:rPr>
                <w:rFonts w:ascii="Arial" w:hAnsi="Arial" w:cs="Arial"/>
                <w:noProof/>
                <w:sz w:val="20"/>
                <w:szCs w:val="20"/>
              </w:rPr>
            </w:pPr>
            <w:r w:rsidRPr="000E23BD">
              <w:rPr>
                <w:rFonts w:ascii="Arial" w:hAnsi="Arial" w:cs="Arial"/>
                <w:sz w:val="20"/>
                <w:szCs w:val="20"/>
              </w:rPr>
              <w:t>2.2</w:t>
            </w:r>
          </w:p>
        </w:tc>
        <w:tc>
          <w:tcPr>
            <w:tcW w:w="3784" w:type="dxa"/>
          </w:tcPr>
          <w:p w14:paraId="52302320" w14:textId="746C9B70" w:rsidR="00543E94" w:rsidRPr="000E23BD" w:rsidRDefault="00543E94" w:rsidP="00543E94">
            <w:pPr>
              <w:rPr>
                <w:rFonts w:ascii="Arial" w:hAnsi="Arial" w:cs="Arial"/>
                <w:noProof/>
                <w:sz w:val="20"/>
                <w:szCs w:val="20"/>
              </w:rPr>
            </w:pPr>
            <w:r w:rsidRPr="000E23BD">
              <w:rPr>
                <w:rFonts w:ascii="Arial" w:hAnsi="Arial" w:cs="Arial"/>
                <w:noProof/>
                <w:sz w:val="20"/>
                <w:szCs w:val="20"/>
              </w:rPr>
              <w:t>WEFE Nexus demonstrations and climate-smart agriculture</w:t>
            </w:r>
          </w:p>
        </w:tc>
      </w:tr>
      <w:tr w:rsidR="00543E94" w:rsidRPr="000F20ED" w14:paraId="4A747093" w14:textId="77777777" w:rsidTr="00A230F0">
        <w:trPr>
          <w:trHeight w:val="221"/>
        </w:trPr>
        <w:tc>
          <w:tcPr>
            <w:tcW w:w="2869" w:type="dxa"/>
          </w:tcPr>
          <w:p w14:paraId="642E9749" w14:textId="5ADCB04C" w:rsidR="00543E94" w:rsidRPr="000E23BD" w:rsidRDefault="00543E94" w:rsidP="000F20ED">
            <w:pPr>
              <w:rPr>
                <w:rFonts w:ascii="Arial" w:hAnsi="Arial" w:cs="Arial"/>
                <w:noProof/>
                <w:sz w:val="20"/>
                <w:szCs w:val="20"/>
              </w:rPr>
            </w:pPr>
            <w:r w:rsidRPr="000E23BD">
              <w:rPr>
                <w:rFonts w:ascii="Arial" w:hAnsi="Arial" w:cs="Arial"/>
                <w:noProof/>
                <w:sz w:val="20"/>
                <w:szCs w:val="20"/>
              </w:rPr>
              <w:t>Fisheries selectivity trials</w:t>
            </w:r>
          </w:p>
        </w:tc>
        <w:tc>
          <w:tcPr>
            <w:tcW w:w="1524" w:type="dxa"/>
          </w:tcPr>
          <w:p w14:paraId="6A6EC726" w14:textId="6BDAAE3F" w:rsidR="00543E94" w:rsidRPr="000E23BD" w:rsidRDefault="00543E94" w:rsidP="000F20ED">
            <w:pPr>
              <w:rPr>
                <w:rFonts w:ascii="Arial" w:hAnsi="Arial" w:cs="Arial"/>
                <w:noProof/>
                <w:sz w:val="20"/>
                <w:szCs w:val="20"/>
              </w:rPr>
            </w:pPr>
            <w:r w:rsidRPr="000E23BD">
              <w:rPr>
                <w:rFonts w:ascii="Arial" w:hAnsi="Arial" w:cs="Arial"/>
                <w:noProof/>
                <w:sz w:val="20"/>
                <w:szCs w:val="20"/>
              </w:rPr>
              <w:t>Gender sensitive</w:t>
            </w:r>
          </w:p>
        </w:tc>
        <w:tc>
          <w:tcPr>
            <w:tcW w:w="1333" w:type="dxa"/>
          </w:tcPr>
          <w:p w14:paraId="36DAFD3C" w14:textId="49653E9A" w:rsidR="00543E94" w:rsidRPr="000E23BD" w:rsidRDefault="00543E94" w:rsidP="000F20ED">
            <w:pPr>
              <w:rPr>
                <w:rFonts w:ascii="Arial" w:hAnsi="Arial" w:cs="Arial"/>
                <w:noProof/>
                <w:sz w:val="20"/>
                <w:szCs w:val="20"/>
              </w:rPr>
            </w:pPr>
            <w:r w:rsidRPr="000E23BD">
              <w:rPr>
                <w:rFonts w:ascii="Arial" w:hAnsi="Arial" w:cs="Arial"/>
                <w:noProof/>
                <w:sz w:val="20"/>
                <w:szCs w:val="20"/>
              </w:rPr>
              <w:t>Morocco</w:t>
            </w:r>
          </w:p>
        </w:tc>
        <w:tc>
          <w:tcPr>
            <w:tcW w:w="1708" w:type="dxa"/>
          </w:tcPr>
          <w:p w14:paraId="0A31A704" w14:textId="38686F31" w:rsidR="00543E94" w:rsidRPr="000E23BD" w:rsidRDefault="00543E94" w:rsidP="000F20ED">
            <w:pPr>
              <w:rPr>
                <w:rFonts w:ascii="Arial" w:hAnsi="Arial" w:cs="Arial"/>
                <w:noProof/>
                <w:sz w:val="20"/>
                <w:szCs w:val="20"/>
              </w:rPr>
            </w:pPr>
            <w:r w:rsidRPr="000E23BD">
              <w:rPr>
                <w:rFonts w:ascii="Arial" w:hAnsi="Arial" w:cs="Arial"/>
                <w:noProof/>
                <w:sz w:val="20"/>
                <w:szCs w:val="20"/>
              </w:rPr>
              <w:t>Moroccan fisheries pilot areas</w:t>
            </w:r>
          </w:p>
        </w:tc>
        <w:tc>
          <w:tcPr>
            <w:tcW w:w="1115" w:type="dxa"/>
          </w:tcPr>
          <w:p w14:paraId="2DE0EB1E" w14:textId="16E154F2" w:rsidR="00543E94" w:rsidRPr="000E23BD" w:rsidRDefault="00543E94" w:rsidP="000F20ED">
            <w:pPr>
              <w:rPr>
                <w:rFonts w:ascii="Arial" w:hAnsi="Arial" w:cs="Arial"/>
                <w:noProof/>
                <w:sz w:val="20"/>
                <w:szCs w:val="20"/>
              </w:rPr>
            </w:pPr>
            <w:r w:rsidRPr="000E23BD">
              <w:rPr>
                <w:rFonts w:ascii="Arial" w:hAnsi="Arial" w:cs="Arial"/>
                <w:noProof/>
                <w:sz w:val="20"/>
                <w:szCs w:val="20"/>
              </w:rPr>
              <w:t>GFCM</w:t>
            </w:r>
          </w:p>
        </w:tc>
        <w:tc>
          <w:tcPr>
            <w:tcW w:w="985" w:type="dxa"/>
          </w:tcPr>
          <w:p w14:paraId="28A8AD40" w14:textId="0B59C67F" w:rsidR="00543E94" w:rsidRPr="000E23BD" w:rsidRDefault="00543E94" w:rsidP="000F20ED">
            <w:pPr>
              <w:rPr>
                <w:rFonts w:ascii="Arial" w:hAnsi="Arial" w:cs="Arial"/>
                <w:noProof/>
                <w:sz w:val="20"/>
                <w:szCs w:val="20"/>
              </w:rPr>
            </w:pPr>
            <w:r w:rsidRPr="000E23BD">
              <w:rPr>
                <w:rFonts w:ascii="Arial" w:hAnsi="Arial" w:cs="Arial"/>
                <w:noProof/>
                <w:sz w:val="20"/>
                <w:szCs w:val="20"/>
              </w:rPr>
              <w:t>FishEBM</w:t>
            </w:r>
          </w:p>
        </w:tc>
        <w:tc>
          <w:tcPr>
            <w:tcW w:w="3784" w:type="dxa"/>
          </w:tcPr>
          <w:p w14:paraId="6A0B316F" w14:textId="67D1FB68" w:rsidR="00543E94" w:rsidRPr="000E23BD" w:rsidRDefault="00543E94" w:rsidP="000F20ED">
            <w:pPr>
              <w:rPr>
                <w:rFonts w:ascii="Arial" w:hAnsi="Arial" w:cs="Arial"/>
                <w:noProof/>
                <w:sz w:val="20"/>
                <w:szCs w:val="20"/>
              </w:rPr>
            </w:pPr>
            <w:r w:rsidRPr="000E23BD">
              <w:rPr>
                <w:rFonts w:ascii="Arial" w:hAnsi="Arial" w:cs="Arial"/>
                <w:noProof/>
                <w:sz w:val="20"/>
                <w:szCs w:val="20"/>
              </w:rPr>
              <w:t>Fisheries science and sustainable blue economy pilots</w:t>
            </w:r>
          </w:p>
        </w:tc>
      </w:tr>
      <w:tr w:rsidR="00543E94" w:rsidRPr="000F20ED" w14:paraId="7713EAD3" w14:textId="77777777" w:rsidTr="00A230F0">
        <w:trPr>
          <w:trHeight w:val="221"/>
        </w:trPr>
        <w:tc>
          <w:tcPr>
            <w:tcW w:w="2869" w:type="dxa"/>
          </w:tcPr>
          <w:p w14:paraId="3826A888" w14:textId="5C032086" w:rsidR="00543E94" w:rsidRPr="000E23BD" w:rsidRDefault="00A230F0" w:rsidP="000F20ED">
            <w:pPr>
              <w:rPr>
                <w:rFonts w:ascii="Arial" w:hAnsi="Arial" w:cs="Arial"/>
                <w:noProof/>
                <w:sz w:val="20"/>
                <w:szCs w:val="20"/>
              </w:rPr>
            </w:pPr>
            <w:r w:rsidRPr="000E23BD">
              <w:rPr>
                <w:rFonts w:ascii="Arial" w:hAnsi="Arial" w:cs="Arial"/>
                <w:noProof/>
                <w:sz w:val="20"/>
                <w:szCs w:val="20"/>
              </w:rPr>
              <w:t>Climate hotspot adaptation planning</w:t>
            </w:r>
          </w:p>
        </w:tc>
        <w:tc>
          <w:tcPr>
            <w:tcW w:w="1524" w:type="dxa"/>
          </w:tcPr>
          <w:p w14:paraId="3E1C2AD2" w14:textId="143502F2" w:rsidR="00543E94" w:rsidRPr="000E23BD" w:rsidRDefault="00A230F0" w:rsidP="000F20ED">
            <w:pPr>
              <w:rPr>
                <w:rFonts w:ascii="Arial" w:hAnsi="Arial" w:cs="Arial"/>
                <w:noProof/>
                <w:sz w:val="20"/>
                <w:szCs w:val="20"/>
              </w:rPr>
            </w:pPr>
            <w:r w:rsidRPr="000E23BD">
              <w:rPr>
                <w:rFonts w:ascii="Arial" w:hAnsi="Arial" w:cs="Arial"/>
                <w:noProof/>
                <w:sz w:val="20"/>
                <w:szCs w:val="20"/>
              </w:rPr>
              <w:t>Gender sensitive</w:t>
            </w:r>
          </w:p>
        </w:tc>
        <w:tc>
          <w:tcPr>
            <w:tcW w:w="1333" w:type="dxa"/>
          </w:tcPr>
          <w:p w14:paraId="59A383B8" w14:textId="5B4C1FCC" w:rsidR="00543E94" w:rsidRPr="000E23BD" w:rsidRDefault="00A230F0" w:rsidP="000F20ED">
            <w:pPr>
              <w:rPr>
                <w:rFonts w:ascii="Arial" w:hAnsi="Arial" w:cs="Arial"/>
                <w:noProof/>
                <w:sz w:val="20"/>
                <w:szCs w:val="20"/>
              </w:rPr>
            </w:pPr>
            <w:r w:rsidRPr="000E23BD">
              <w:rPr>
                <w:rFonts w:ascii="Arial" w:hAnsi="Arial" w:cs="Arial"/>
                <w:noProof/>
                <w:sz w:val="20"/>
                <w:szCs w:val="20"/>
              </w:rPr>
              <w:t>Morocco</w:t>
            </w:r>
          </w:p>
        </w:tc>
        <w:tc>
          <w:tcPr>
            <w:tcW w:w="1708" w:type="dxa"/>
          </w:tcPr>
          <w:p w14:paraId="710103FB" w14:textId="376B1C91" w:rsidR="00543E94" w:rsidRPr="000E23BD" w:rsidRDefault="00A230F0" w:rsidP="000F20ED">
            <w:pPr>
              <w:rPr>
                <w:rFonts w:ascii="Arial" w:hAnsi="Arial" w:cs="Arial"/>
                <w:noProof/>
                <w:sz w:val="20"/>
                <w:szCs w:val="20"/>
              </w:rPr>
            </w:pPr>
            <w:r w:rsidRPr="000E23BD">
              <w:rPr>
                <w:rFonts w:ascii="Arial" w:hAnsi="Arial" w:cs="Arial"/>
                <w:noProof/>
                <w:sz w:val="20"/>
                <w:szCs w:val="20"/>
              </w:rPr>
              <w:t>Tangier-Tetouan-Al Hoceima Region</w:t>
            </w:r>
          </w:p>
        </w:tc>
        <w:tc>
          <w:tcPr>
            <w:tcW w:w="1115" w:type="dxa"/>
          </w:tcPr>
          <w:p w14:paraId="4F02A1BA" w14:textId="5FC78710" w:rsidR="00543E94" w:rsidRPr="000E23BD" w:rsidRDefault="00A230F0" w:rsidP="000F20ED">
            <w:pPr>
              <w:rPr>
                <w:rFonts w:ascii="Arial" w:hAnsi="Arial" w:cs="Arial"/>
                <w:noProof/>
                <w:sz w:val="20"/>
                <w:szCs w:val="20"/>
              </w:rPr>
            </w:pPr>
            <w:r w:rsidRPr="000E23BD">
              <w:rPr>
                <w:rFonts w:ascii="Arial" w:hAnsi="Arial" w:cs="Arial"/>
                <w:noProof/>
                <w:sz w:val="20"/>
                <w:szCs w:val="20"/>
              </w:rPr>
              <w:t>PAP RAC</w:t>
            </w:r>
          </w:p>
        </w:tc>
        <w:tc>
          <w:tcPr>
            <w:tcW w:w="985" w:type="dxa"/>
          </w:tcPr>
          <w:p w14:paraId="33034BFD" w14:textId="5276420D" w:rsidR="00543E94" w:rsidRPr="000E23BD" w:rsidRDefault="00A230F0" w:rsidP="000F20ED">
            <w:pPr>
              <w:rPr>
                <w:rFonts w:ascii="Arial" w:hAnsi="Arial" w:cs="Arial"/>
                <w:noProof/>
                <w:sz w:val="20"/>
                <w:szCs w:val="20"/>
              </w:rPr>
            </w:pPr>
            <w:r w:rsidRPr="000E23BD">
              <w:rPr>
                <w:rFonts w:ascii="Arial" w:hAnsi="Arial" w:cs="Arial"/>
                <w:noProof/>
                <w:sz w:val="20"/>
                <w:szCs w:val="20"/>
              </w:rPr>
              <w:t>SCCF</w:t>
            </w:r>
          </w:p>
        </w:tc>
        <w:tc>
          <w:tcPr>
            <w:tcW w:w="3784" w:type="dxa"/>
          </w:tcPr>
          <w:p w14:paraId="20870693" w14:textId="0C964820" w:rsidR="00543E94" w:rsidRPr="000E23BD" w:rsidRDefault="00A230F0" w:rsidP="000F20ED">
            <w:pPr>
              <w:rPr>
                <w:rFonts w:ascii="Arial" w:hAnsi="Arial" w:cs="Arial"/>
                <w:noProof/>
                <w:sz w:val="20"/>
                <w:szCs w:val="20"/>
              </w:rPr>
            </w:pPr>
            <w:r w:rsidRPr="000E23BD">
              <w:rPr>
                <w:rFonts w:ascii="Arial" w:hAnsi="Arial" w:cs="Arial"/>
                <w:noProof/>
                <w:sz w:val="20"/>
                <w:szCs w:val="20"/>
              </w:rPr>
              <w:t>Coastal climate adaptation planning and measures</w:t>
            </w:r>
          </w:p>
        </w:tc>
      </w:tr>
      <w:tr w:rsidR="00A230F0" w:rsidRPr="000F20ED" w14:paraId="31563CD1" w14:textId="77777777" w:rsidTr="00A230F0">
        <w:trPr>
          <w:trHeight w:val="221"/>
        </w:trPr>
        <w:tc>
          <w:tcPr>
            <w:tcW w:w="2869" w:type="dxa"/>
          </w:tcPr>
          <w:p w14:paraId="218258D0" w14:textId="121B03AB" w:rsidR="00A230F0" w:rsidRPr="000E23BD" w:rsidRDefault="00A230F0" w:rsidP="00A230F0">
            <w:pPr>
              <w:rPr>
                <w:rFonts w:ascii="Arial" w:hAnsi="Arial" w:cs="Arial"/>
                <w:noProof/>
                <w:sz w:val="20"/>
                <w:szCs w:val="20"/>
              </w:rPr>
            </w:pPr>
            <w:r w:rsidRPr="000E23BD">
              <w:rPr>
                <w:rFonts w:ascii="Arial" w:hAnsi="Arial" w:cs="Arial"/>
                <w:sz w:val="20"/>
                <w:szCs w:val="20"/>
              </w:rPr>
              <w:t>Integration of climate adaptation into ICZM planning</w:t>
            </w:r>
          </w:p>
        </w:tc>
        <w:tc>
          <w:tcPr>
            <w:tcW w:w="1524" w:type="dxa"/>
          </w:tcPr>
          <w:p w14:paraId="2095E128" w14:textId="5ABF3960" w:rsidR="00A230F0" w:rsidRPr="000E23BD" w:rsidRDefault="00A230F0" w:rsidP="00A230F0">
            <w:pPr>
              <w:rPr>
                <w:rFonts w:ascii="Arial" w:hAnsi="Arial" w:cs="Arial"/>
                <w:noProof/>
                <w:sz w:val="20"/>
                <w:szCs w:val="20"/>
              </w:rPr>
            </w:pPr>
            <w:r w:rsidRPr="000E23BD">
              <w:rPr>
                <w:rFonts w:ascii="Arial" w:hAnsi="Arial" w:cs="Arial"/>
                <w:sz w:val="20"/>
                <w:szCs w:val="20"/>
              </w:rPr>
              <w:t>Gender sensitive</w:t>
            </w:r>
          </w:p>
        </w:tc>
        <w:tc>
          <w:tcPr>
            <w:tcW w:w="1333" w:type="dxa"/>
          </w:tcPr>
          <w:p w14:paraId="30EB7AD9" w14:textId="126D68C3" w:rsidR="00A230F0" w:rsidRPr="000E23BD" w:rsidRDefault="00A230F0" w:rsidP="00A230F0">
            <w:pPr>
              <w:rPr>
                <w:rFonts w:ascii="Arial" w:hAnsi="Arial" w:cs="Arial"/>
                <w:noProof/>
                <w:sz w:val="20"/>
                <w:szCs w:val="20"/>
              </w:rPr>
            </w:pPr>
            <w:r w:rsidRPr="000E23BD">
              <w:rPr>
                <w:rFonts w:ascii="Arial" w:hAnsi="Arial" w:cs="Arial"/>
                <w:sz w:val="20"/>
                <w:szCs w:val="20"/>
              </w:rPr>
              <w:t>Morocco</w:t>
            </w:r>
          </w:p>
        </w:tc>
        <w:tc>
          <w:tcPr>
            <w:tcW w:w="1708" w:type="dxa"/>
          </w:tcPr>
          <w:p w14:paraId="54D49CF7" w14:textId="33CAE8EC" w:rsidR="00A230F0" w:rsidRPr="000E23BD" w:rsidRDefault="00A230F0" w:rsidP="00A230F0">
            <w:pPr>
              <w:rPr>
                <w:rFonts w:ascii="Arial" w:hAnsi="Arial" w:cs="Arial"/>
                <w:noProof/>
                <w:sz w:val="20"/>
                <w:szCs w:val="20"/>
              </w:rPr>
            </w:pPr>
            <w:r w:rsidRPr="000E23BD">
              <w:rPr>
                <w:rFonts w:ascii="Arial" w:hAnsi="Arial" w:cs="Arial"/>
                <w:sz w:val="20"/>
                <w:szCs w:val="20"/>
              </w:rPr>
              <w:t>Tangier-Tetouan-Al Hoceima Region</w:t>
            </w:r>
          </w:p>
        </w:tc>
        <w:tc>
          <w:tcPr>
            <w:tcW w:w="1115" w:type="dxa"/>
          </w:tcPr>
          <w:p w14:paraId="7B968A2A" w14:textId="7107D14D" w:rsidR="00A230F0" w:rsidRPr="000E23BD" w:rsidRDefault="00A230F0" w:rsidP="00A230F0">
            <w:pPr>
              <w:rPr>
                <w:rFonts w:ascii="Arial" w:hAnsi="Arial" w:cs="Arial"/>
                <w:noProof/>
                <w:sz w:val="20"/>
                <w:szCs w:val="20"/>
              </w:rPr>
            </w:pPr>
            <w:r w:rsidRPr="000E23BD">
              <w:rPr>
                <w:rFonts w:ascii="Arial" w:hAnsi="Arial" w:cs="Arial"/>
                <w:noProof/>
                <w:sz w:val="20"/>
                <w:szCs w:val="20"/>
              </w:rPr>
              <w:t>PAP RAC</w:t>
            </w:r>
          </w:p>
        </w:tc>
        <w:tc>
          <w:tcPr>
            <w:tcW w:w="985" w:type="dxa"/>
          </w:tcPr>
          <w:p w14:paraId="593F76AD" w14:textId="53F563D8" w:rsidR="00A230F0" w:rsidRPr="000E23BD" w:rsidRDefault="00A230F0" w:rsidP="00A230F0">
            <w:pPr>
              <w:rPr>
                <w:rFonts w:ascii="Arial" w:hAnsi="Arial" w:cs="Arial"/>
                <w:noProof/>
                <w:sz w:val="20"/>
                <w:szCs w:val="20"/>
              </w:rPr>
            </w:pPr>
            <w:r w:rsidRPr="000E23BD">
              <w:rPr>
                <w:rFonts w:ascii="Arial" w:hAnsi="Arial" w:cs="Arial"/>
                <w:noProof/>
                <w:sz w:val="20"/>
                <w:szCs w:val="20"/>
              </w:rPr>
              <w:t>SCCF</w:t>
            </w:r>
          </w:p>
        </w:tc>
        <w:tc>
          <w:tcPr>
            <w:tcW w:w="3784" w:type="dxa"/>
          </w:tcPr>
          <w:p w14:paraId="72B8A9C7" w14:textId="0F93D3D1" w:rsidR="00A230F0" w:rsidRPr="000E23BD" w:rsidRDefault="00A230F0" w:rsidP="00A230F0">
            <w:pPr>
              <w:rPr>
                <w:rFonts w:ascii="Arial" w:hAnsi="Arial" w:cs="Arial"/>
                <w:noProof/>
                <w:sz w:val="20"/>
                <w:szCs w:val="20"/>
              </w:rPr>
            </w:pPr>
            <w:r w:rsidRPr="000E23BD">
              <w:rPr>
                <w:rFonts w:ascii="Arial" w:hAnsi="Arial" w:cs="Arial"/>
                <w:sz w:val="20"/>
                <w:szCs w:val="20"/>
              </w:rPr>
              <w:t>Coastal climate adaptation planning and measures</w:t>
            </w:r>
          </w:p>
        </w:tc>
      </w:tr>
      <w:tr w:rsidR="00A230F0" w:rsidRPr="000F20ED" w14:paraId="11DC9A83" w14:textId="77777777" w:rsidTr="00A230F0">
        <w:trPr>
          <w:trHeight w:val="221"/>
        </w:trPr>
        <w:tc>
          <w:tcPr>
            <w:tcW w:w="2869" w:type="dxa"/>
          </w:tcPr>
          <w:p w14:paraId="2CCF327F" w14:textId="31687CC5" w:rsidR="00A230F0" w:rsidRPr="000E23BD" w:rsidRDefault="00A230F0" w:rsidP="00A230F0">
            <w:pPr>
              <w:rPr>
                <w:rFonts w:ascii="Arial" w:hAnsi="Arial" w:cs="Arial"/>
                <w:noProof/>
                <w:sz w:val="20"/>
                <w:szCs w:val="20"/>
              </w:rPr>
            </w:pPr>
            <w:r w:rsidRPr="000E23BD">
              <w:rPr>
                <w:rFonts w:ascii="Arial" w:hAnsi="Arial" w:cs="Arial"/>
                <w:sz w:val="20"/>
                <w:szCs w:val="20"/>
              </w:rPr>
              <w:t>Coastal flooding and erosion adaptation measures</w:t>
            </w:r>
          </w:p>
        </w:tc>
        <w:tc>
          <w:tcPr>
            <w:tcW w:w="1524" w:type="dxa"/>
          </w:tcPr>
          <w:p w14:paraId="23D0F041" w14:textId="75090737" w:rsidR="00A230F0" w:rsidRPr="000E23BD" w:rsidRDefault="00A230F0" w:rsidP="00A230F0">
            <w:pPr>
              <w:rPr>
                <w:rFonts w:ascii="Arial" w:hAnsi="Arial" w:cs="Arial"/>
                <w:noProof/>
                <w:sz w:val="20"/>
                <w:szCs w:val="20"/>
              </w:rPr>
            </w:pPr>
            <w:r w:rsidRPr="000E23BD">
              <w:rPr>
                <w:rFonts w:ascii="Arial" w:hAnsi="Arial" w:cs="Arial"/>
                <w:sz w:val="20"/>
                <w:szCs w:val="20"/>
              </w:rPr>
              <w:t>Gender sensitive</w:t>
            </w:r>
          </w:p>
        </w:tc>
        <w:tc>
          <w:tcPr>
            <w:tcW w:w="1333" w:type="dxa"/>
          </w:tcPr>
          <w:p w14:paraId="219DB758" w14:textId="0A58CB19" w:rsidR="00A230F0" w:rsidRPr="000E23BD" w:rsidRDefault="00A230F0" w:rsidP="00A230F0">
            <w:pPr>
              <w:rPr>
                <w:rFonts w:ascii="Arial" w:hAnsi="Arial" w:cs="Arial"/>
                <w:noProof/>
                <w:sz w:val="20"/>
                <w:szCs w:val="20"/>
              </w:rPr>
            </w:pPr>
            <w:r w:rsidRPr="000E23BD">
              <w:rPr>
                <w:rFonts w:ascii="Arial" w:hAnsi="Arial" w:cs="Arial"/>
                <w:sz w:val="20"/>
                <w:szCs w:val="20"/>
              </w:rPr>
              <w:t>Morocco</w:t>
            </w:r>
          </w:p>
        </w:tc>
        <w:tc>
          <w:tcPr>
            <w:tcW w:w="1708" w:type="dxa"/>
          </w:tcPr>
          <w:p w14:paraId="3A8F7A9E" w14:textId="0A568293" w:rsidR="00A230F0" w:rsidRPr="000E23BD" w:rsidRDefault="00A230F0" w:rsidP="00A230F0">
            <w:pPr>
              <w:rPr>
                <w:rFonts w:ascii="Arial" w:hAnsi="Arial" w:cs="Arial"/>
                <w:noProof/>
                <w:sz w:val="20"/>
                <w:szCs w:val="20"/>
              </w:rPr>
            </w:pPr>
            <w:r w:rsidRPr="000E23BD">
              <w:rPr>
                <w:rFonts w:ascii="Arial" w:hAnsi="Arial" w:cs="Arial"/>
                <w:sz w:val="20"/>
                <w:szCs w:val="20"/>
              </w:rPr>
              <w:t>Tangier-Tetouan-Al Hoceima Region</w:t>
            </w:r>
          </w:p>
        </w:tc>
        <w:tc>
          <w:tcPr>
            <w:tcW w:w="1115" w:type="dxa"/>
          </w:tcPr>
          <w:p w14:paraId="2D5FDC76" w14:textId="08042C77" w:rsidR="00A230F0" w:rsidRPr="000E23BD" w:rsidRDefault="00A230F0" w:rsidP="00A230F0">
            <w:pPr>
              <w:rPr>
                <w:rFonts w:ascii="Arial" w:hAnsi="Arial" w:cs="Arial"/>
                <w:noProof/>
                <w:sz w:val="20"/>
                <w:szCs w:val="20"/>
              </w:rPr>
            </w:pPr>
            <w:r w:rsidRPr="000E23BD">
              <w:rPr>
                <w:rFonts w:ascii="Arial" w:hAnsi="Arial" w:cs="Arial"/>
                <w:noProof/>
                <w:sz w:val="20"/>
                <w:szCs w:val="20"/>
              </w:rPr>
              <w:t>PAP RAC</w:t>
            </w:r>
          </w:p>
        </w:tc>
        <w:tc>
          <w:tcPr>
            <w:tcW w:w="985" w:type="dxa"/>
          </w:tcPr>
          <w:p w14:paraId="51996545" w14:textId="232A804A" w:rsidR="00A230F0" w:rsidRPr="000E23BD" w:rsidRDefault="00A230F0" w:rsidP="00A230F0">
            <w:pPr>
              <w:rPr>
                <w:rFonts w:ascii="Arial" w:hAnsi="Arial" w:cs="Arial"/>
                <w:noProof/>
                <w:sz w:val="20"/>
                <w:szCs w:val="20"/>
              </w:rPr>
            </w:pPr>
            <w:r w:rsidRPr="000E23BD">
              <w:rPr>
                <w:rFonts w:ascii="Arial" w:hAnsi="Arial" w:cs="Arial"/>
                <w:noProof/>
                <w:sz w:val="20"/>
                <w:szCs w:val="20"/>
              </w:rPr>
              <w:t>SCCF</w:t>
            </w:r>
          </w:p>
        </w:tc>
        <w:tc>
          <w:tcPr>
            <w:tcW w:w="3784" w:type="dxa"/>
          </w:tcPr>
          <w:p w14:paraId="04CEF012" w14:textId="3531AF40" w:rsidR="00A230F0" w:rsidRPr="000E23BD" w:rsidRDefault="00A230F0" w:rsidP="00A230F0">
            <w:pPr>
              <w:rPr>
                <w:rFonts w:ascii="Arial" w:hAnsi="Arial" w:cs="Arial"/>
                <w:noProof/>
                <w:sz w:val="20"/>
                <w:szCs w:val="20"/>
              </w:rPr>
            </w:pPr>
            <w:r w:rsidRPr="000E23BD">
              <w:rPr>
                <w:rFonts w:ascii="Arial" w:hAnsi="Arial" w:cs="Arial"/>
                <w:sz w:val="20"/>
                <w:szCs w:val="20"/>
              </w:rPr>
              <w:t>Coastal climate adaptation planning and measures</w:t>
            </w:r>
          </w:p>
        </w:tc>
      </w:tr>
      <w:tr w:rsidR="00A230F0" w:rsidRPr="000F20ED" w14:paraId="5669BFF9" w14:textId="77777777" w:rsidTr="00A230F0">
        <w:trPr>
          <w:trHeight w:val="221"/>
        </w:trPr>
        <w:tc>
          <w:tcPr>
            <w:tcW w:w="2869" w:type="dxa"/>
          </w:tcPr>
          <w:p w14:paraId="422D472B" w14:textId="108751E5" w:rsidR="00A230F0" w:rsidRPr="000E23BD" w:rsidRDefault="00A230F0" w:rsidP="00A230F0">
            <w:pPr>
              <w:rPr>
                <w:rFonts w:ascii="Arial" w:hAnsi="Arial" w:cs="Arial"/>
                <w:noProof/>
                <w:sz w:val="20"/>
                <w:szCs w:val="20"/>
              </w:rPr>
            </w:pPr>
            <w:r w:rsidRPr="000E23BD">
              <w:rPr>
                <w:rFonts w:ascii="Arial" w:hAnsi="Arial" w:cs="Arial"/>
                <w:sz w:val="20"/>
                <w:szCs w:val="20"/>
              </w:rPr>
              <w:lastRenderedPageBreak/>
              <w:t>Drought and water-shortage adaptation measures</w:t>
            </w:r>
          </w:p>
        </w:tc>
        <w:tc>
          <w:tcPr>
            <w:tcW w:w="1524" w:type="dxa"/>
          </w:tcPr>
          <w:p w14:paraId="5E1009F2" w14:textId="7666C608" w:rsidR="00A230F0" w:rsidRPr="000E23BD" w:rsidRDefault="00A230F0" w:rsidP="00A230F0">
            <w:pPr>
              <w:rPr>
                <w:rFonts w:ascii="Arial" w:hAnsi="Arial" w:cs="Arial"/>
                <w:noProof/>
                <w:sz w:val="20"/>
                <w:szCs w:val="20"/>
              </w:rPr>
            </w:pPr>
            <w:r w:rsidRPr="000E23BD">
              <w:rPr>
                <w:rFonts w:ascii="Arial" w:hAnsi="Arial" w:cs="Arial"/>
                <w:sz w:val="20"/>
                <w:szCs w:val="20"/>
              </w:rPr>
              <w:t>Gender sensitive</w:t>
            </w:r>
          </w:p>
        </w:tc>
        <w:tc>
          <w:tcPr>
            <w:tcW w:w="1333" w:type="dxa"/>
          </w:tcPr>
          <w:p w14:paraId="285A7423" w14:textId="0B7431C9" w:rsidR="00A230F0" w:rsidRPr="000E23BD" w:rsidRDefault="00A230F0" w:rsidP="00A230F0">
            <w:pPr>
              <w:rPr>
                <w:rFonts w:ascii="Arial" w:hAnsi="Arial" w:cs="Arial"/>
                <w:noProof/>
                <w:sz w:val="20"/>
                <w:szCs w:val="20"/>
              </w:rPr>
            </w:pPr>
            <w:r w:rsidRPr="000E23BD">
              <w:rPr>
                <w:rFonts w:ascii="Arial" w:hAnsi="Arial" w:cs="Arial"/>
                <w:sz w:val="20"/>
                <w:szCs w:val="20"/>
              </w:rPr>
              <w:t>Morocco</w:t>
            </w:r>
          </w:p>
        </w:tc>
        <w:tc>
          <w:tcPr>
            <w:tcW w:w="1708" w:type="dxa"/>
          </w:tcPr>
          <w:p w14:paraId="312639C8" w14:textId="33DBF6E7" w:rsidR="00A230F0" w:rsidRPr="000E23BD" w:rsidRDefault="00A230F0" w:rsidP="00A230F0">
            <w:pPr>
              <w:rPr>
                <w:rFonts w:ascii="Arial" w:hAnsi="Arial" w:cs="Arial"/>
                <w:noProof/>
                <w:sz w:val="20"/>
                <w:szCs w:val="20"/>
              </w:rPr>
            </w:pPr>
            <w:r w:rsidRPr="000E23BD">
              <w:rPr>
                <w:rFonts w:ascii="Arial" w:hAnsi="Arial" w:cs="Arial"/>
                <w:sz w:val="20"/>
                <w:szCs w:val="20"/>
              </w:rPr>
              <w:t>Tangier-Tetouan-Al Hoceima Region</w:t>
            </w:r>
          </w:p>
        </w:tc>
        <w:tc>
          <w:tcPr>
            <w:tcW w:w="1115" w:type="dxa"/>
          </w:tcPr>
          <w:p w14:paraId="22838A0C" w14:textId="30884D0F" w:rsidR="00A230F0" w:rsidRPr="000E23BD" w:rsidRDefault="00A230F0" w:rsidP="00A230F0">
            <w:pPr>
              <w:rPr>
                <w:rFonts w:ascii="Arial" w:hAnsi="Arial" w:cs="Arial"/>
                <w:noProof/>
                <w:sz w:val="20"/>
                <w:szCs w:val="20"/>
              </w:rPr>
            </w:pPr>
            <w:r w:rsidRPr="000E23BD">
              <w:rPr>
                <w:rFonts w:ascii="Arial" w:hAnsi="Arial" w:cs="Arial"/>
                <w:noProof/>
                <w:sz w:val="20"/>
                <w:szCs w:val="20"/>
              </w:rPr>
              <w:t>PAP RAC</w:t>
            </w:r>
          </w:p>
        </w:tc>
        <w:tc>
          <w:tcPr>
            <w:tcW w:w="985" w:type="dxa"/>
          </w:tcPr>
          <w:p w14:paraId="2B53A06A" w14:textId="7800F86F" w:rsidR="00A230F0" w:rsidRPr="000E23BD" w:rsidRDefault="00A230F0" w:rsidP="00A230F0">
            <w:pPr>
              <w:rPr>
                <w:rFonts w:ascii="Arial" w:hAnsi="Arial" w:cs="Arial"/>
                <w:noProof/>
                <w:sz w:val="20"/>
                <w:szCs w:val="20"/>
              </w:rPr>
            </w:pPr>
            <w:r w:rsidRPr="000E23BD">
              <w:rPr>
                <w:rFonts w:ascii="Arial" w:hAnsi="Arial" w:cs="Arial"/>
                <w:noProof/>
                <w:sz w:val="20"/>
                <w:szCs w:val="20"/>
              </w:rPr>
              <w:t>SCCF</w:t>
            </w:r>
          </w:p>
        </w:tc>
        <w:tc>
          <w:tcPr>
            <w:tcW w:w="3784" w:type="dxa"/>
          </w:tcPr>
          <w:p w14:paraId="423DC2DF" w14:textId="4E1CF82D" w:rsidR="00A230F0" w:rsidRPr="000E23BD" w:rsidRDefault="00A230F0" w:rsidP="00A230F0">
            <w:pPr>
              <w:rPr>
                <w:rFonts w:ascii="Arial" w:hAnsi="Arial" w:cs="Arial"/>
                <w:noProof/>
                <w:sz w:val="20"/>
                <w:szCs w:val="20"/>
              </w:rPr>
            </w:pPr>
            <w:r w:rsidRPr="000E23BD">
              <w:rPr>
                <w:rFonts w:ascii="Arial" w:hAnsi="Arial" w:cs="Arial"/>
                <w:sz w:val="20"/>
                <w:szCs w:val="20"/>
              </w:rPr>
              <w:t>Coastal climate adaptation planning and measures</w:t>
            </w:r>
          </w:p>
        </w:tc>
      </w:tr>
      <w:tr w:rsidR="00781345" w:rsidRPr="000F20ED" w14:paraId="7FDD4CCA" w14:textId="77777777" w:rsidTr="00A230F0">
        <w:trPr>
          <w:trHeight w:val="221"/>
        </w:trPr>
        <w:tc>
          <w:tcPr>
            <w:tcW w:w="2869" w:type="dxa"/>
          </w:tcPr>
          <w:p w14:paraId="046FFC94" w14:textId="77E00265" w:rsidR="00781345" w:rsidRPr="000E23BD" w:rsidRDefault="00781345" w:rsidP="00781345">
            <w:pPr>
              <w:rPr>
                <w:rFonts w:ascii="Arial" w:hAnsi="Arial" w:cs="Arial"/>
                <w:noProof/>
                <w:sz w:val="20"/>
                <w:szCs w:val="20"/>
              </w:rPr>
            </w:pPr>
            <w:r w:rsidRPr="000E23BD">
              <w:rPr>
                <w:rFonts w:ascii="Arial" w:hAnsi="Arial" w:cs="Arial"/>
                <w:noProof/>
                <w:sz w:val="20"/>
                <w:szCs w:val="20"/>
              </w:rPr>
              <w:t>WWTP feasibility study</w:t>
            </w:r>
          </w:p>
        </w:tc>
        <w:tc>
          <w:tcPr>
            <w:tcW w:w="1524" w:type="dxa"/>
          </w:tcPr>
          <w:p w14:paraId="573974CF" w14:textId="274965D1" w:rsidR="00781345" w:rsidRPr="000E23BD" w:rsidRDefault="00781345" w:rsidP="00781345">
            <w:pPr>
              <w:rPr>
                <w:rFonts w:ascii="Arial" w:hAnsi="Arial" w:cs="Arial"/>
                <w:noProof/>
                <w:sz w:val="20"/>
                <w:szCs w:val="20"/>
              </w:rPr>
            </w:pPr>
            <w:r w:rsidRPr="000E23BD">
              <w:rPr>
                <w:rFonts w:ascii="Arial" w:hAnsi="Arial" w:cs="Arial"/>
                <w:noProof/>
                <w:sz w:val="20"/>
                <w:szCs w:val="20"/>
              </w:rPr>
              <w:t>Gender sensitive</w:t>
            </w:r>
          </w:p>
        </w:tc>
        <w:tc>
          <w:tcPr>
            <w:tcW w:w="1333" w:type="dxa"/>
          </w:tcPr>
          <w:p w14:paraId="52430822" w14:textId="79970991" w:rsidR="00781345" w:rsidRPr="000E23BD" w:rsidRDefault="00781345" w:rsidP="00781345">
            <w:pPr>
              <w:rPr>
                <w:rFonts w:ascii="Arial" w:hAnsi="Arial" w:cs="Arial"/>
                <w:noProof/>
                <w:sz w:val="20"/>
                <w:szCs w:val="20"/>
              </w:rPr>
            </w:pPr>
            <w:r w:rsidRPr="000E23BD">
              <w:rPr>
                <w:rFonts w:ascii="Arial" w:hAnsi="Arial" w:cs="Arial"/>
                <w:noProof/>
                <w:sz w:val="20"/>
                <w:szCs w:val="20"/>
              </w:rPr>
              <w:t>Tunisia</w:t>
            </w:r>
          </w:p>
        </w:tc>
        <w:tc>
          <w:tcPr>
            <w:tcW w:w="1708" w:type="dxa"/>
          </w:tcPr>
          <w:p w14:paraId="709BDF82" w14:textId="5CB91065" w:rsidR="00781345" w:rsidRPr="000E23BD" w:rsidRDefault="00781345" w:rsidP="00781345">
            <w:pPr>
              <w:rPr>
                <w:rFonts w:ascii="Arial" w:hAnsi="Arial" w:cs="Arial"/>
                <w:noProof/>
                <w:sz w:val="20"/>
                <w:szCs w:val="20"/>
              </w:rPr>
            </w:pPr>
            <w:r w:rsidRPr="000E23BD">
              <w:rPr>
                <w:rFonts w:ascii="Arial" w:hAnsi="Arial" w:cs="Arial"/>
                <w:noProof/>
                <w:sz w:val="20"/>
                <w:szCs w:val="20"/>
              </w:rPr>
              <w:t>El Hessiane WWTP, Tunis</w:t>
            </w:r>
          </w:p>
        </w:tc>
        <w:tc>
          <w:tcPr>
            <w:tcW w:w="1115" w:type="dxa"/>
          </w:tcPr>
          <w:p w14:paraId="26DA724B" w14:textId="6421B8D8" w:rsidR="00781345" w:rsidRPr="000E23BD" w:rsidRDefault="00781345" w:rsidP="00781345">
            <w:pPr>
              <w:rPr>
                <w:rFonts w:ascii="Arial" w:hAnsi="Arial" w:cs="Arial"/>
                <w:noProof/>
                <w:sz w:val="20"/>
                <w:szCs w:val="20"/>
              </w:rPr>
            </w:pPr>
            <w:r w:rsidRPr="000E23BD">
              <w:rPr>
                <w:rFonts w:ascii="Arial" w:hAnsi="Arial" w:cs="Arial"/>
                <w:noProof/>
                <w:sz w:val="20"/>
                <w:szCs w:val="20"/>
              </w:rPr>
              <w:t>EBRD</w:t>
            </w:r>
          </w:p>
        </w:tc>
        <w:tc>
          <w:tcPr>
            <w:tcW w:w="985" w:type="dxa"/>
          </w:tcPr>
          <w:p w14:paraId="255F68A9" w14:textId="7CBD2E33" w:rsidR="00781345" w:rsidRPr="000E23BD" w:rsidRDefault="00781345" w:rsidP="00781345">
            <w:pPr>
              <w:rPr>
                <w:rFonts w:ascii="Arial" w:hAnsi="Arial" w:cs="Arial"/>
                <w:noProof/>
                <w:sz w:val="20"/>
                <w:szCs w:val="20"/>
              </w:rPr>
            </w:pPr>
            <w:r w:rsidRPr="000E23BD">
              <w:rPr>
                <w:rFonts w:ascii="Arial" w:hAnsi="Arial" w:cs="Arial"/>
                <w:noProof/>
                <w:sz w:val="20"/>
                <w:szCs w:val="20"/>
              </w:rPr>
              <w:t>1.3</w:t>
            </w:r>
          </w:p>
        </w:tc>
        <w:tc>
          <w:tcPr>
            <w:tcW w:w="3784" w:type="dxa"/>
          </w:tcPr>
          <w:p w14:paraId="583EE4D3" w14:textId="1303B631" w:rsidR="00781345" w:rsidRPr="000E23BD" w:rsidRDefault="00781345" w:rsidP="00781345">
            <w:pPr>
              <w:rPr>
                <w:rFonts w:ascii="Arial" w:hAnsi="Arial" w:cs="Arial"/>
                <w:noProof/>
                <w:sz w:val="20"/>
                <w:szCs w:val="20"/>
              </w:rPr>
            </w:pPr>
            <w:r w:rsidRPr="000E23BD">
              <w:rPr>
                <w:rFonts w:ascii="Arial" w:hAnsi="Arial" w:cs="Arial"/>
                <w:noProof/>
                <w:sz w:val="20"/>
                <w:szCs w:val="20"/>
              </w:rPr>
              <w:t>Wastewater treatment, reuse and infrastructure</w:t>
            </w:r>
          </w:p>
        </w:tc>
      </w:tr>
      <w:tr w:rsidR="00781345" w:rsidRPr="000F20ED" w14:paraId="6E12EC53" w14:textId="77777777" w:rsidTr="00A230F0">
        <w:trPr>
          <w:trHeight w:val="221"/>
        </w:trPr>
        <w:tc>
          <w:tcPr>
            <w:tcW w:w="2869" w:type="dxa"/>
          </w:tcPr>
          <w:p w14:paraId="3374D121" w14:textId="71F929FF" w:rsidR="00781345" w:rsidRPr="000E23BD" w:rsidRDefault="00781345" w:rsidP="00781345">
            <w:pPr>
              <w:rPr>
                <w:rFonts w:ascii="Arial" w:hAnsi="Arial" w:cs="Arial"/>
                <w:noProof/>
                <w:sz w:val="20"/>
                <w:szCs w:val="20"/>
              </w:rPr>
            </w:pPr>
            <w:r w:rsidRPr="000E23BD">
              <w:rPr>
                <w:rFonts w:ascii="Arial" w:hAnsi="Arial" w:cs="Arial"/>
                <w:sz w:val="20"/>
                <w:szCs w:val="20"/>
              </w:rPr>
              <w:t>WWTP upgrade and extension planning</w:t>
            </w:r>
          </w:p>
        </w:tc>
        <w:tc>
          <w:tcPr>
            <w:tcW w:w="1524" w:type="dxa"/>
          </w:tcPr>
          <w:p w14:paraId="2387A520" w14:textId="038ADC60" w:rsidR="00781345" w:rsidRPr="000E23BD" w:rsidRDefault="00781345" w:rsidP="00781345">
            <w:pPr>
              <w:rPr>
                <w:rFonts w:ascii="Arial" w:hAnsi="Arial" w:cs="Arial"/>
                <w:noProof/>
                <w:sz w:val="20"/>
                <w:szCs w:val="20"/>
              </w:rPr>
            </w:pPr>
            <w:r w:rsidRPr="000E23BD">
              <w:rPr>
                <w:rFonts w:ascii="Arial" w:hAnsi="Arial" w:cs="Arial"/>
                <w:sz w:val="20"/>
                <w:szCs w:val="20"/>
              </w:rPr>
              <w:t>Gender neutral</w:t>
            </w:r>
          </w:p>
        </w:tc>
        <w:tc>
          <w:tcPr>
            <w:tcW w:w="1333" w:type="dxa"/>
          </w:tcPr>
          <w:p w14:paraId="25D670B4" w14:textId="2899315C" w:rsidR="00781345" w:rsidRPr="000E23BD" w:rsidRDefault="00781345" w:rsidP="00781345">
            <w:pPr>
              <w:rPr>
                <w:rFonts w:ascii="Arial" w:hAnsi="Arial" w:cs="Arial"/>
                <w:noProof/>
                <w:sz w:val="20"/>
                <w:szCs w:val="20"/>
              </w:rPr>
            </w:pPr>
            <w:r w:rsidRPr="000E23BD">
              <w:rPr>
                <w:rFonts w:ascii="Arial" w:hAnsi="Arial" w:cs="Arial"/>
                <w:sz w:val="20"/>
                <w:szCs w:val="20"/>
              </w:rPr>
              <w:t>Tunisia</w:t>
            </w:r>
          </w:p>
        </w:tc>
        <w:tc>
          <w:tcPr>
            <w:tcW w:w="1708" w:type="dxa"/>
          </w:tcPr>
          <w:p w14:paraId="2EAE6615" w14:textId="3DCFA8C1" w:rsidR="00781345" w:rsidRPr="000E23BD" w:rsidRDefault="00781345" w:rsidP="00781345">
            <w:pPr>
              <w:rPr>
                <w:rFonts w:ascii="Arial" w:hAnsi="Arial" w:cs="Arial"/>
                <w:noProof/>
                <w:sz w:val="20"/>
                <w:szCs w:val="20"/>
              </w:rPr>
            </w:pPr>
            <w:r w:rsidRPr="000E23BD">
              <w:rPr>
                <w:rFonts w:ascii="Arial" w:hAnsi="Arial" w:cs="Arial"/>
                <w:sz w:val="20"/>
                <w:szCs w:val="20"/>
              </w:rPr>
              <w:t>Sbeitla WWTP</w:t>
            </w:r>
          </w:p>
        </w:tc>
        <w:tc>
          <w:tcPr>
            <w:tcW w:w="1115" w:type="dxa"/>
          </w:tcPr>
          <w:p w14:paraId="738F1269" w14:textId="34778B5A" w:rsidR="00781345" w:rsidRPr="000E23BD" w:rsidRDefault="00781345" w:rsidP="00781345">
            <w:pPr>
              <w:rPr>
                <w:rFonts w:ascii="Arial" w:hAnsi="Arial" w:cs="Arial"/>
                <w:noProof/>
                <w:sz w:val="20"/>
                <w:szCs w:val="20"/>
              </w:rPr>
            </w:pPr>
            <w:r w:rsidRPr="000E23BD">
              <w:rPr>
                <w:rFonts w:ascii="Arial" w:hAnsi="Arial" w:cs="Arial"/>
                <w:noProof/>
                <w:sz w:val="20"/>
                <w:szCs w:val="20"/>
              </w:rPr>
              <w:t>EIB</w:t>
            </w:r>
          </w:p>
        </w:tc>
        <w:tc>
          <w:tcPr>
            <w:tcW w:w="985" w:type="dxa"/>
          </w:tcPr>
          <w:p w14:paraId="52C23DBB" w14:textId="5E11B8AD" w:rsidR="00781345" w:rsidRPr="000E23BD" w:rsidRDefault="00781345" w:rsidP="00781345">
            <w:pPr>
              <w:rPr>
                <w:rFonts w:ascii="Arial" w:hAnsi="Arial" w:cs="Arial"/>
                <w:noProof/>
                <w:sz w:val="20"/>
                <w:szCs w:val="20"/>
              </w:rPr>
            </w:pPr>
            <w:r w:rsidRPr="000E23BD">
              <w:rPr>
                <w:rFonts w:ascii="Arial" w:hAnsi="Arial" w:cs="Arial"/>
                <w:noProof/>
                <w:sz w:val="20"/>
                <w:szCs w:val="20"/>
              </w:rPr>
              <w:t>1.2</w:t>
            </w:r>
          </w:p>
        </w:tc>
        <w:tc>
          <w:tcPr>
            <w:tcW w:w="3784" w:type="dxa"/>
          </w:tcPr>
          <w:p w14:paraId="00C704E1" w14:textId="4210BF03" w:rsidR="00781345" w:rsidRPr="000E23BD" w:rsidRDefault="00781345" w:rsidP="00781345">
            <w:pPr>
              <w:rPr>
                <w:rFonts w:ascii="Arial" w:hAnsi="Arial" w:cs="Arial"/>
                <w:noProof/>
                <w:sz w:val="20"/>
                <w:szCs w:val="20"/>
              </w:rPr>
            </w:pPr>
            <w:r w:rsidRPr="000E23BD">
              <w:rPr>
                <w:rFonts w:ascii="Arial" w:hAnsi="Arial" w:cs="Arial"/>
                <w:sz w:val="20"/>
                <w:szCs w:val="20"/>
              </w:rPr>
              <w:t>Wastewater treatment, reuse and infrastructure</w:t>
            </w:r>
          </w:p>
        </w:tc>
      </w:tr>
      <w:tr w:rsidR="00781345" w:rsidRPr="000F20ED" w14:paraId="27C44415" w14:textId="77777777" w:rsidTr="00A230F0">
        <w:trPr>
          <w:trHeight w:val="221"/>
        </w:trPr>
        <w:tc>
          <w:tcPr>
            <w:tcW w:w="2869" w:type="dxa"/>
          </w:tcPr>
          <w:p w14:paraId="127F5658" w14:textId="7ECD0D4D" w:rsidR="00781345" w:rsidRPr="000E23BD" w:rsidRDefault="00781345" w:rsidP="00781345">
            <w:pPr>
              <w:rPr>
                <w:rFonts w:ascii="Arial" w:hAnsi="Arial" w:cs="Arial"/>
                <w:noProof/>
                <w:sz w:val="20"/>
                <w:szCs w:val="20"/>
              </w:rPr>
            </w:pPr>
            <w:r w:rsidRPr="000E23BD">
              <w:rPr>
                <w:rFonts w:ascii="Arial" w:hAnsi="Arial" w:cs="Arial"/>
                <w:sz w:val="20"/>
                <w:szCs w:val="20"/>
              </w:rPr>
              <w:t>WWTP upgrade and extension planning</w:t>
            </w:r>
          </w:p>
        </w:tc>
        <w:tc>
          <w:tcPr>
            <w:tcW w:w="1524" w:type="dxa"/>
          </w:tcPr>
          <w:p w14:paraId="3A20275D" w14:textId="0134F70A" w:rsidR="00781345" w:rsidRPr="000E23BD" w:rsidRDefault="00781345" w:rsidP="00781345">
            <w:pPr>
              <w:rPr>
                <w:rFonts w:ascii="Arial" w:hAnsi="Arial" w:cs="Arial"/>
                <w:noProof/>
                <w:sz w:val="20"/>
                <w:szCs w:val="20"/>
              </w:rPr>
            </w:pPr>
            <w:r w:rsidRPr="000E23BD">
              <w:rPr>
                <w:rFonts w:ascii="Arial" w:hAnsi="Arial" w:cs="Arial"/>
                <w:sz w:val="20"/>
                <w:szCs w:val="20"/>
              </w:rPr>
              <w:t>Gender neutral</w:t>
            </w:r>
          </w:p>
        </w:tc>
        <w:tc>
          <w:tcPr>
            <w:tcW w:w="1333" w:type="dxa"/>
          </w:tcPr>
          <w:p w14:paraId="7E92F9DE" w14:textId="180751FE" w:rsidR="00781345" w:rsidRPr="000E23BD" w:rsidRDefault="00781345" w:rsidP="00781345">
            <w:pPr>
              <w:rPr>
                <w:rFonts w:ascii="Arial" w:hAnsi="Arial" w:cs="Arial"/>
                <w:noProof/>
                <w:sz w:val="20"/>
                <w:szCs w:val="20"/>
              </w:rPr>
            </w:pPr>
            <w:r w:rsidRPr="000E23BD">
              <w:rPr>
                <w:rFonts w:ascii="Arial" w:hAnsi="Arial" w:cs="Arial"/>
                <w:sz w:val="20"/>
                <w:szCs w:val="20"/>
              </w:rPr>
              <w:t>Tunisia</w:t>
            </w:r>
          </w:p>
        </w:tc>
        <w:tc>
          <w:tcPr>
            <w:tcW w:w="1708" w:type="dxa"/>
          </w:tcPr>
          <w:p w14:paraId="6788A6BE" w14:textId="6289D9CA" w:rsidR="00781345" w:rsidRPr="000E23BD" w:rsidRDefault="00781345" w:rsidP="00781345">
            <w:pPr>
              <w:rPr>
                <w:rFonts w:ascii="Arial" w:hAnsi="Arial" w:cs="Arial"/>
                <w:noProof/>
                <w:sz w:val="20"/>
                <w:szCs w:val="20"/>
              </w:rPr>
            </w:pPr>
            <w:r w:rsidRPr="000E23BD">
              <w:rPr>
                <w:rFonts w:ascii="Arial" w:hAnsi="Arial" w:cs="Arial"/>
                <w:sz w:val="20"/>
                <w:szCs w:val="20"/>
              </w:rPr>
              <w:t>Tataouine WWTP</w:t>
            </w:r>
          </w:p>
        </w:tc>
        <w:tc>
          <w:tcPr>
            <w:tcW w:w="1115" w:type="dxa"/>
          </w:tcPr>
          <w:p w14:paraId="0071B2D9" w14:textId="60B88939" w:rsidR="00781345" w:rsidRPr="000E23BD" w:rsidRDefault="00781345" w:rsidP="00781345">
            <w:pPr>
              <w:rPr>
                <w:rFonts w:ascii="Arial" w:hAnsi="Arial" w:cs="Arial"/>
                <w:noProof/>
                <w:sz w:val="20"/>
                <w:szCs w:val="20"/>
              </w:rPr>
            </w:pPr>
            <w:r w:rsidRPr="000E23BD">
              <w:rPr>
                <w:rFonts w:ascii="Arial" w:hAnsi="Arial" w:cs="Arial"/>
                <w:sz w:val="20"/>
                <w:szCs w:val="20"/>
              </w:rPr>
              <w:t>EIB</w:t>
            </w:r>
          </w:p>
        </w:tc>
        <w:tc>
          <w:tcPr>
            <w:tcW w:w="985" w:type="dxa"/>
          </w:tcPr>
          <w:p w14:paraId="24E6F0EC" w14:textId="22753889" w:rsidR="00781345" w:rsidRPr="000E23BD" w:rsidRDefault="00781345" w:rsidP="00781345">
            <w:pPr>
              <w:rPr>
                <w:rFonts w:ascii="Arial" w:hAnsi="Arial" w:cs="Arial"/>
                <w:noProof/>
                <w:sz w:val="20"/>
                <w:szCs w:val="20"/>
              </w:rPr>
            </w:pPr>
            <w:r w:rsidRPr="000E23BD">
              <w:rPr>
                <w:rFonts w:ascii="Arial" w:hAnsi="Arial" w:cs="Arial"/>
                <w:sz w:val="20"/>
                <w:szCs w:val="20"/>
              </w:rPr>
              <w:t>1.2</w:t>
            </w:r>
          </w:p>
        </w:tc>
        <w:tc>
          <w:tcPr>
            <w:tcW w:w="3784" w:type="dxa"/>
          </w:tcPr>
          <w:p w14:paraId="4AB54927" w14:textId="177CC00B" w:rsidR="00781345" w:rsidRPr="000E23BD" w:rsidRDefault="00781345" w:rsidP="00781345">
            <w:pPr>
              <w:rPr>
                <w:rFonts w:ascii="Arial" w:hAnsi="Arial" w:cs="Arial"/>
                <w:noProof/>
                <w:sz w:val="20"/>
                <w:szCs w:val="20"/>
              </w:rPr>
            </w:pPr>
            <w:r w:rsidRPr="000E23BD">
              <w:rPr>
                <w:rFonts w:ascii="Arial" w:hAnsi="Arial" w:cs="Arial"/>
                <w:sz w:val="20"/>
                <w:szCs w:val="20"/>
              </w:rPr>
              <w:t>Wastewater treatment, reuse and infrastructure</w:t>
            </w:r>
          </w:p>
        </w:tc>
      </w:tr>
      <w:tr w:rsidR="00781345" w:rsidRPr="000F20ED" w14:paraId="2C0E38EA" w14:textId="77777777" w:rsidTr="00A230F0">
        <w:trPr>
          <w:trHeight w:val="221"/>
        </w:trPr>
        <w:tc>
          <w:tcPr>
            <w:tcW w:w="2869" w:type="dxa"/>
          </w:tcPr>
          <w:p w14:paraId="3DA682B5" w14:textId="1B8431F2" w:rsidR="00781345" w:rsidRPr="000E23BD" w:rsidRDefault="00781345" w:rsidP="00781345">
            <w:pPr>
              <w:rPr>
                <w:rFonts w:ascii="Arial" w:hAnsi="Arial" w:cs="Arial"/>
                <w:noProof/>
                <w:sz w:val="20"/>
                <w:szCs w:val="20"/>
              </w:rPr>
            </w:pPr>
            <w:r w:rsidRPr="000E23BD">
              <w:rPr>
                <w:rFonts w:ascii="Arial" w:hAnsi="Arial" w:cs="Arial"/>
                <w:sz w:val="20"/>
                <w:szCs w:val="20"/>
              </w:rPr>
              <w:t>WWTP upgrade and extension planning</w:t>
            </w:r>
          </w:p>
        </w:tc>
        <w:tc>
          <w:tcPr>
            <w:tcW w:w="1524" w:type="dxa"/>
          </w:tcPr>
          <w:p w14:paraId="37F12761" w14:textId="67F5FBE5" w:rsidR="00781345" w:rsidRPr="000E23BD" w:rsidRDefault="00781345" w:rsidP="00781345">
            <w:pPr>
              <w:rPr>
                <w:rFonts w:ascii="Arial" w:hAnsi="Arial" w:cs="Arial"/>
                <w:noProof/>
                <w:sz w:val="20"/>
                <w:szCs w:val="20"/>
              </w:rPr>
            </w:pPr>
            <w:r w:rsidRPr="000E23BD">
              <w:rPr>
                <w:rFonts w:ascii="Arial" w:hAnsi="Arial" w:cs="Arial"/>
                <w:sz w:val="20"/>
                <w:szCs w:val="20"/>
              </w:rPr>
              <w:t>Gender neutral</w:t>
            </w:r>
          </w:p>
        </w:tc>
        <w:tc>
          <w:tcPr>
            <w:tcW w:w="1333" w:type="dxa"/>
          </w:tcPr>
          <w:p w14:paraId="398094F9" w14:textId="6BE14042" w:rsidR="00781345" w:rsidRPr="000E23BD" w:rsidRDefault="00781345" w:rsidP="00781345">
            <w:pPr>
              <w:rPr>
                <w:rFonts w:ascii="Arial" w:hAnsi="Arial" w:cs="Arial"/>
                <w:noProof/>
                <w:sz w:val="20"/>
                <w:szCs w:val="20"/>
              </w:rPr>
            </w:pPr>
            <w:r w:rsidRPr="000E23BD">
              <w:rPr>
                <w:rFonts w:ascii="Arial" w:hAnsi="Arial" w:cs="Arial"/>
                <w:sz w:val="20"/>
                <w:szCs w:val="20"/>
              </w:rPr>
              <w:t>Tunisia</w:t>
            </w:r>
          </w:p>
        </w:tc>
        <w:tc>
          <w:tcPr>
            <w:tcW w:w="1708" w:type="dxa"/>
          </w:tcPr>
          <w:p w14:paraId="14DFDB0B" w14:textId="5D7506E1" w:rsidR="00781345" w:rsidRPr="000E23BD" w:rsidRDefault="00781345" w:rsidP="00781345">
            <w:pPr>
              <w:rPr>
                <w:rFonts w:ascii="Arial" w:hAnsi="Arial" w:cs="Arial"/>
                <w:noProof/>
                <w:sz w:val="20"/>
                <w:szCs w:val="20"/>
              </w:rPr>
            </w:pPr>
            <w:r w:rsidRPr="000E23BD">
              <w:rPr>
                <w:rFonts w:ascii="Arial" w:hAnsi="Arial" w:cs="Arial"/>
                <w:sz w:val="20"/>
                <w:szCs w:val="20"/>
              </w:rPr>
              <w:t>Teboursouk WWTP</w:t>
            </w:r>
          </w:p>
        </w:tc>
        <w:tc>
          <w:tcPr>
            <w:tcW w:w="1115" w:type="dxa"/>
          </w:tcPr>
          <w:p w14:paraId="6AE2EC84" w14:textId="060697AB" w:rsidR="00781345" w:rsidRPr="000E23BD" w:rsidRDefault="00781345" w:rsidP="00781345">
            <w:pPr>
              <w:rPr>
                <w:rFonts w:ascii="Arial" w:hAnsi="Arial" w:cs="Arial"/>
                <w:noProof/>
                <w:sz w:val="20"/>
                <w:szCs w:val="20"/>
              </w:rPr>
            </w:pPr>
            <w:r w:rsidRPr="000E23BD">
              <w:rPr>
                <w:rFonts w:ascii="Arial" w:hAnsi="Arial" w:cs="Arial"/>
                <w:sz w:val="20"/>
                <w:szCs w:val="20"/>
              </w:rPr>
              <w:t>EIB</w:t>
            </w:r>
          </w:p>
        </w:tc>
        <w:tc>
          <w:tcPr>
            <w:tcW w:w="985" w:type="dxa"/>
          </w:tcPr>
          <w:p w14:paraId="1E9874A6" w14:textId="45F541EE" w:rsidR="00781345" w:rsidRPr="000E23BD" w:rsidRDefault="00781345" w:rsidP="00781345">
            <w:pPr>
              <w:rPr>
                <w:rFonts w:ascii="Arial" w:hAnsi="Arial" w:cs="Arial"/>
                <w:noProof/>
                <w:sz w:val="20"/>
                <w:szCs w:val="20"/>
              </w:rPr>
            </w:pPr>
            <w:r w:rsidRPr="000E23BD">
              <w:rPr>
                <w:rFonts w:ascii="Arial" w:hAnsi="Arial" w:cs="Arial"/>
                <w:sz w:val="20"/>
                <w:szCs w:val="20"/>
              </w:rPr>
              <w:t>1.2</w:t>
            </w:r>
          </w:p>
        </w:tc>
        <w:tc>
          <w:tcPr>
            <w:tcW w:w="3784" w:type="dxa"/>
          </w:tcPr>
          <w:p w14:paraId="59BFBEF9" w14:textId="27E01354" w:rsidR="00781345" w:rsidRPr="000E23BD" w:rsidRDefault="00781345" w:rsidP="00781345">
            <w:pPr>
              <w:rPr>
                <w:rFonts w:ascii="Arial" w:hAnsi="Arial" w:cs="Arial"/>
                <w:noProof/>
                <w:sz w:val="20"/>
                <w:szCs w:val="20"/>
              </w:rPr>
            </w:pPr>
            <w:r w:rsidRPr="000E23BD">
              <w:rPr>
                <w:rFonts w:ascii="Arial" w:hAnsi="Arial" w:cs="Arial"/>
                <w:sz w:val="20"/>
                <w:szCs w:val="20"/>
              </w:rPr>
              <w:t>Wastewater treatment, reuse and infrastructure</w:t>
            </w:r>
          </w:p>
        </w:tc>
      </w:tr>
      <w:tr w:rsidR="00781345" w:rsidRPr="000F20ED" w14:paraId="7247871A" w14:textId="77777777" w:rsidTr="00A230F0">
        <w:trPr>
          <w:trHeight w:val="221"/>
        </w:trPr>
        <w:tc>
          <w:tcPr>
            <w:tcW w:w="2869" w:type="dxa"/>
          </w:tcPr>
          <w:p w14:paraId="1903C3A8" w14:textId="2EC9A150" w:rsidR="00781345" w:rsidRPr="000E23BD" w:rsidRDefault="00781345" w:rsidP="00781345">
            <w:pPr>
              <w:rPr>
                <w:rFonts w:ascii="Arial" w:hAnsi="Arial" w:cs="Arial"/>
                <w:noProof/>
                <w:sz w:val="20"/>
                <w:szCs w:val="20"/>
              </w:rPr>
            </w:pPr>
            <w:r w:rsidRPr="000E23BD">
              <w:rPr>
                <w:rFonts w:ascii="Arial" w:hAnsi="Arial" w:cs="Arial"/>
                <w:sz w:val="20"/>
                <w:szCs w:val="20"/>
              </w:rPr>
              <w:t>WWTP upgrade and extension planning</w:t>
            </w:r>
          </w:p>
        </w:tc>
        <w:tc>
          <w:tcPr>
            <w:tcW w:w="1524" w:type="dxa"/>
          </w:tcPr>
          <w:p w14:paraId="4075D22F" w14:textId="083E48D1" w:rsidR="00781345" w:rsidRPr="000E23BD" w:rsidRDefault="00781345" w:rsidP="00781345">
            <w:pPr>
              <w:rPr>
                <w:rFonts w:ascii="Arial" w:hAnsi="Arial" w:cs="Arial"/>
                <w:noProof/>
                <w:sz w:val="20"/>
                <w:szCs w:val="20"/>
              </w:rPr>
            </w:pPr>
            <w:r w:rsidRPr="000E23BD">
              <w:rPr>
                <w:rFonts w:ascii="Arial" w:hAnsi="Arial" w:cs="Arial"/>
                <w:sz w:val="20"/>
                <w:szCs w:val="20"/>
              </w:rPr>
              <w:t>Gender neutral</w:t>
            </w:r>
          </w:p>
        </w:tc>
        <w:tc>
          <w:tcPr>
            <w:tcW w:w="1333" w:type="dxa"/>
          </w:tcPr>
          <w:p w14:paraId="030D19DD" w14:textId="587C29BB" w:rsidR="00781345" w:rsidRPr="000E23BD" w:rsidRDefault="00781345" w:rsidP="00781345">
            <w:pPr>
              <w:rPr>
                <w:rFonts w:ascii="Arial" w:hAnsi="Arial" w:cs="Arial"/>
                <w:noProof/>
                <w:sz w:val="20"/>
                <w:szCs w:val="20"/>
              </w:rPr>
            </w:pPr>
            <w:r w:rsidRPr="000E23BD">
              <w:rPr>
                <w:rFonts w:ascii="Arial" w:hAnsi="Arial" w:cs="Arial"/>
                <w:sz w:val="20"/>
                <w:szCs w:val="20"/>
              </w:rPr>
              <w:t>Tunisia</w:t>
            </w:r>
          </w:p>
        </w:tc>
        <w:tc>
          <w:tcPr>
            <w:tcW w:w="1708" w:type="dxa"/>
          </w:tcPr>
          <w:p w14:paraId="28A5DD06" w14:textId="3A85FBDB" w:rsidR="00781345" w:rsidRPr="000E23BD" w:rsidRDefault="00781345" w:rsidP="00781345">
            <w:pPr>
              <w:rPr>
                <w:rFonts w:ascii="Arial" w:hAnsi="Arial" w:cs="Arial"/>
                <w:noProof/>
                <w:sz w:val="20"/>
                <w:szCs w:val="20"/>
              </w:rPr>
            </w:pPr>
            <w:r w:rsidRPr="000E23BD">
              <w:rPr>
                <w:rFonts w:ascii="Arial" w:hAnsi="Arial" w:cs="Arial"/>
                <w:noProof/>
                <w:sz w:val="20"/>
                <w:szCs w:val="20"/>
              </w:rPr>
              <w:t>Tozeur WWTP</w:t>
            </w:r>
          </w:p>
        </w:tc>
        <w:tc>
          <w:tcPr>
            <w:tcW w:w="1115" w:type="dxa"/>
          </w:tcPr>
          <w:p w14:paraId="7E1CE953" w14:textId="2DD36A3B" w:rsidR="00781345" w:rsidRPr="000E23BD" w:rsidRDefault="00781345" w:rsidP="00781345">
            <w:pPr>
              <w:rPr>
                <w:rFonts w:ascii="Arial" w:hAnsi="Arial" w:cs="Arial"/>
                <w:noProof/>
                <w:sz w:val="20"/>
                <w:szCs w:val="20"/>
              </w:rPr>
            </w:pPr>
            <w:r w:rsidRPr="000E23BD">
              <w:rPr>
                <w:rFonts w:ascii="Arial" w:hAnsi="Arial" w:cs="Arial"/>
                <w:sz w:val="20"/>
                <w:szCs w:val="20"/>
              </w:rPr>
              <w:t>EIB</w:t>
            </w:r>
          </w:p>
        </w:tc>
        <w:tc>
          <w:tcPr>
            <w:tcW w:w="985" w:type="dxa"/>
          </w:tcPr>
          <w:p w14:paraId="36300432" w14:textId="229F124E" w:rsidR="00781345" w:rsidRPr="000E23BD" w:rsidRDefault="00781345" w:rsidP="00781345">
            <w:pPr>
              <w:rPr>
                <w:rFonts w:ascii="Arial" w:hAnsi="Arial" w:cs="Arial"/>
                <w:noProof/>
                <w:sz w:val="20"/>
                <w:szCs w:val="20"/>
              </w:rPr>
            </w:pPr>
            <w:r w:rsidRPr="000E23BD">
              <w:rPr>
                <w:rFonts w:ascii="Arial" w:hAnsi="Arial" w:cs="Arial"/>
                <w:sz w:val="20"/>
                <w:szCs w:val="20"/>
              </w:rPr>
              <w:t>1.2</w:t>
            </w:r>
          </w:p>
        </w:tc>
        <w:tc>
          <w:tcPr>
            <w:tcW w:w="3784" w:type="dxa"/>
          </w:tcPr>
          <w:p w14:paraId="6B1DD37E" w14:textId="4B8E0F01" w:rsidR="00781345" w:rsidRPr="000E23BD" w:rsidRDefault="00781345" w:rsidP="00781345">
            <w:pPr>
              <w:rPr>
                <w:rFonts w:ascii="Arial" w:hAnsi="Arial" w:cs="Arial"/>
                <w:noProof/>
                <w:sz w:val="20"/>
                <w:szCs w:val="20"/>
              </w:rPr>
            </w:pPr>
            <w:r w:rsidRPr="000E23BD">
              <w:rPr>
                <w:rFonts w:ascii="Arial" w:hAnsi="Arial" w:cs="Arial"/>
                <w:sz w:val="20"/>
                <w:szCs w:val="20"/>
              </w:rPr>
              <w:t>Wastewater treatment, reuse and infrastructure</w:t>
            </w:r>
          </w:p>
        </w:tc>
      </w:tr>
      <w:tr w:rsidR="00781345" w:rsidRPr="000F20ED" w14:paraId="473D289B" w14:textId="77777777" w:rsidTr="00A230F0">
        <w:trPr>
          <w:trHeight w:val="221"/>
        </w:trPr>
        <w:tc>
          <w:tcPr>
            <w:tcW w:w="2869" w:type="dxa"/>
          </w:tcPr>
          <w:p w14:paraId="748EE00E" w14:textId="35E08984" w:rsidR="00781345" w:rsidRPr="000E23BD" w:rsidRDefault="00781345" w:rsidP="00781345">
            <w:pPr>
              <w:rPr>
                <w:rFonts w:ascii="Arial" w:hAnsi="Arial" w:cs="Arial"/>
                <w:noProof/>
                <w:sz w:val="20"/>
                <w:szCs w:val="20"/>
              </w:rPr>
            </w:pPr>
            <w:r w:rsidRPr="000E23BD">
              <w:rPr>
                <w:rFonts w:ascii="Arial" w:hAnsi="Arial" w:cs="Arial"/>
                <w:noProof/>
                <w:sz w:val="20"/>
                <w:szCs w:val="20"/>
              </w:rPr>
              <w:t>Coastal aquifer assessment and management planning</w:t>
            </w:r>
          </w:p>
        </w:tc>
        <w:tc>
          <w:tcPr>
            <w:tcW w:w="1524" w:type="dxa"/>
          </w:tcPr>
          <w:p w14:paraId="2836759E" w14:textId="1230892F" w:rsidR="00781345" w:rsidRPr="000E23BD" w:rsidRDefault="00781345" w:rsidP="00781345">
            <w:pPr>
              <w:rPr>
                <w:rFonts w:ascii="Arial" w:hAnsi="Arial" w:cs="Arial"/>
                <w:noProof/>
                <w:sz w:val="20"/>
                <w:szCs w:val="20"/>
              </w:rPr>
            </w:pPr>
            <w:r w:rsidRPr="000E23BD">
              <w:rPr>
                <w:rFonts w:ascii="Arial" w:hAnsi="Arial" w:cs="Arial"/>
                <w:sz w:val="20"/>
                <w:szCs w:val="20"/>
              </w:rPr>
              <w:t>Gender sensitive</w:t>
            </w:r>
          </w:p>
        </w:tc>
        <w:tc>
          <w:tcPr>
            <w:tcW w:w="1333" w:type="dxa"/>
          </w:tcPr>
          <w:p w14:paraId="4C4B040B" w14:textId="6B0B7F5A" w:rsidR="00781345" w:rsidRPr="000E23BD" w:rsidRDefault="00781345" w:rsidP="00781345">
            <w:pPr>
              <w:rPr>
                <w:rFonts w:ascii="Arial" w:hAnsi="Arial" w:cs="Arial"/>
                <w:noProof/>
                <w:sz w:val="20"/>
                <w:szCs w:val="20"/>
              </w:rPr>
            </w:pPr>
            <w:r w:rsidRPr="000E23BD">
              <w:rPr>
                <w:rFonts w:ascii="Arial" w:hAnsi="Arial" w:cs="Arial"/>
                <w:sz w:val="20"/>
                <w:szCs w:val="20"/>
              </w:rPr>
              <w:t>Tunisia</w:t>
            </w:r>
          </w:p>
        </w:tc>
        <w:tc>
          <w:tcPr>
            <w:tcW w:w="1708" w:type="dxa"/>
          </w:tcPr>
          <w:p w14:paraId="74E6E512" w14:textId="3B210D8B" w:rsidR="00781345" w:rsidRPr="000E23BD" w:rsidRDefault="00781345" w:rsidP="00781345">
            <w:pPr>
              <w:rPr>
                <w:rFonts w:ascii="Arial" w:hAnsi="Arial" w:cs="Arial"/>
                <w:noProof/>
                <w:sz w:val="20"/>
                <w:szCs w:val="20"/>
              </w:rPr>
            </w:pPr>
            <w:r w:rsidRPr="000E23BD">
              <w:rPr>
                <w:rFonts w:ascii="Arial" w:hAnsi="Arial" w:cs="Arial"/>
                <w:noProof/>
                <w:sz w:val="20"/>
                <w:szCs w:val="20"/>
              </w:rPr>
              <w:t>Ras Jebel Coastal Aquifer</w:t>
            </w:r>
          </w:p>
        </w:tc>
        <w:tc>
          <w:tcPr>
            <w:tcW w:w="1115" w:type="dxa"/>
          </w:tcPr>
          <w:p w14:paraId="58EEE3E4" w14:textId="421541EC" w:rsidR="00781345" w:rsidRPr="000E23BD" w:rsidRDefault="00781345" w:rsidP="00781345">
            <w:pPr>
              <w:rPr>
                <w:rFonts w:ascii="Arial" w:hAnsi="Arial" w:cs="Arial"/>
                <w:noProof/>
                <w:sz w:val="20"/>
                <w:szCs w:val="20"/>
              </w:rPr>
            </w:pPr>
            <w:r w:rsidRPr="000E23BD">
              <w:rPr>
                <w:rFonts w:ascii="Arial" w:hAnsi="Arial" w:cs="Arial"/>
                <w:sz w:val="20"/>
                <w:szCs w:val="20"/>
              </w:rPr>
              <w:t>UNESCO</w:t>
            </w:r>
          </w:p>
        </w:tc>
        <w:tc>
          <w:tcPr>
            <w:tcW w:w="985" w:type="dxa"/>
          </w:tcPr>
          <w:p w14:paraId="5FA98183" w14:textId="448EC271" w:rsidR="00781345" w:rsidRPr="000E23BD" w:rsidRDefault="00781345" w:rsidP="00781345">
            <w:pPr>
              <w:rPr>
                <w:rFonts w:ascii="Arial" w:hAnsi="Arial" w:cs="Arial"/>
                <w:noProof/>
                <w:sz w:val="20"/>
                <w:szCs w:val="20"/>
              </w:rPr>
            </w:pPr>
            <w:r w:rsidRPr="000E23BD">
              <w:rPr>
                <w:rFonts w:ascii="Arial" w:hAnsi="Arial" w:cs="Arial"/>
                <w:sz w:val="20"/>
                <w:szCs w:val="20"/>
              </w:rPr>
              <w:t>2.1</w:t>
            </w:r>
          </w:p>
        </w:tc>
        <w:tc>
          <w:tcPr>
            <w:tcW w:w="3784" w:type="dxa"/>
          </w:tcPr>
          <w:p w14:paraId="04DA56B6" w14:textId="78E1E6E7" w:rsidR="00781345" w:rsidRPr="000E23BD" w:rsidRDefault="00781345" w:rsidP="00781345">
            <w:pPr>
              <w:rPr>
                <w:rFonts w:ascii="Arial" w:hAnsi="Arial" w:cs="Arial"/>
                <w:noProof/>
                <w:sz w:val="20"/>
                <w:szCs w:val="20"/>
              </w:rPr>
            </w:pPr>
            <w:r w:rsidRPr="000E23BD">
              <w:rPr>
                <w:rFonts w:ascii="Arial" w:hAnsi="Arial" w:cs="Arial"/>
                <w:noProof/>
                <w:sz w:val="20"/>
                <w:szCs w:val="20"/>
              </w:rPr>
              <w:t>Coastal aquifer and groundwater resilience</w:t>
            </w:r>
          </w:p>
        </w:tc>
      </w:tr>
      <w:tr w:rsidR="00781345" w:rsidRPr="000F20ED" w14:paraId="4F60EDAC" w14:textId="77777777" w:rsidTr="00A230F0">
        <w:trPr>
          <w:trHeight w:val="221"/>
        </w:trPr>
        <w:tc>
          <w:tcPr>
            <w:tcW w:w="2869" w:type="dxa"/>
          </w:tcPr>
          <w:p w14:paraId="13CC266D" w14:textId="6D36CF19" w:rsidR="00781345" w:rsidRPr="000E23BD" w:rsidRDefault="00781345" w:rsidP="00781345">
            <w:pPr>
              <w:rPr>
                <w:rFonts w:ascii="Arial" w:hAnsi="Arial" w:cs="Arial"/>
                <w:noProof/>
                <w:sz w:val="20"/>
                <w:szCs w:val="20"/>
              </w:rPr>
            </w:pPr>
            <w:r w:rsidRPr="000E23BD">
              <w:rPr>
                <w:rFonts w:ascii="Arial" w:hAnsi="Arial" w:cs="Arial"/>
                <w:sz w:val="20"/>
                <w:szCs w:val="20"/>
              </w:rPr>
              <w:t>Smart irrigation demonstration</w:t>
            </w:r>
          </w:p>
        </w:tc>
        <w:tc>
          <w:tcPr>
            <w:tcW w:w="1524" w:type="dxa"/>
          </w:tcPr>
          <w:p w14:paraId="19EAD188" w14:textId="5A5DD7FA" w:rsidR="00781345" w:rsidRPr="000E23BD" w:rsidRDefault="00781345" w:rsidP="00781345">
            <w:pPr>
              <w:rPr>
                <w:rFonts w:ascii="Arial" w:hAnsi="Arial" w:cs="Arial"/>
                <w:noProof/>
                <w:sz w:val="20"/>
                <w:szCs w:val="20"/>
              </w:rPr>
            </w:pPr>
            <w:r w:rsidRPr="000E23BD">
              <w:rPr>
                <w:rFonts w:ascii="Arial" w:hAnsi="Arial" w:cs="Arial"/>
                <w:sz w:val="20"/>
                <w:szCs w:val="20"/>
              </w:rPr>
              <w:t>Gender neutral</w:t>
            </w:r>
          </w:p>
        </w:tc>
        <w:tc>
          <w:tcPr>
            <w:tcW w:w="1333" w:type="dxa"/>
          </w:tcPr>
          <w:p w14:paraId="60750F25" w14:textId="5D33770C" w:rsidR="00781345" w:rsidRPr="000E23BD" w:rsidRDefault="00781345" w:rsidP="00781345">
            <w:pPr>
              <w:rPr>
                <w:rFonts w:ascii="Arial" w:hAnsi="Arial" w:cs="Arial"/>
                <w:noProof/>
                <w:sz w:val="20"/>
                <w:szCs w:val="20"/>
              </w:rPr>
            </w:pPr>
            <w:r w:rsidRPr="000E23BD">
              <w:rPr>
                <w:rFonts w:ascii="Arial" w:hAnsi="Arial" w:cs="Arial"/>
                <w:sz w:val="20"/>
                <w:szCs w:val="20"/>
              </w:rPr>
              <w:t>Tunisia</w:t>
            </w:r>
          </w:p>
        </w:tc>
        <w:tc>
          <w:tcPr>
            <w:tcW w:w="1708" w:type="dxa"/>
          </w:tcPr>
          <w:p w14:paraId="05D2D5E3" w14:textId="458D0896" w:rsidR="00781345" w:rsidRPr="000E23BD" w:rsidRDefault="00781345" w:rsidP="00781345">
            <w:pPr>
              <w:rPr>
                <w:rFonts w:ascii="Arial" w:hAnsi="Arial" w:cs="Arial"/>
                <w:noProof/>
                <w:sz w:val="20"/>
                <w:szCs w:val="20"/>
              </w:rPr>
            </w:pPr>
            <w:r w:rsidRPr="000E23BD">
              <w:rPr>
                <w:rFonts w:ascii="Arial" w:hAnsi="Arial" w:cs="Arial"/>
                <w:sz w:val="20"/>
                <w:szCs w:val="20"/>
              </w:rPr>
              <w:t>Ghar El Melh wetland area</w:t>
            </w:r>
          </w:p>
        </w:tc>
        <w:tc>
          <w:tcPr>
            <w:tcW w:w="1115" w:type="dxa"/>
          </w:tcPr>
          <w:p w14:paraId="046417F8" w14:textId="0D3A8B84" w:rsidR="00781345" w:rsidRPr="000E23BD" w:rsidRDefault="00781345" w:rsidP="00781345">
            <w:pPr>
              <w:rPr>
                <w:rFonts w:ascii="Arial" w:hAnsi="Arial" w:cs="Arial"/>
                <w:noProof/>
                <w:sz w:val="20"/>
                <w:szCs w:val="20"/>
              </w:rPr>
            </w:pPr>
            <w:r w:rsidRPr="000E23BD">
              <w:rPr>
                <w:rFonts w:ascii="Arial" w:hAnsi="Arial" w:cs="Arial"/>
                <w:sz w:val="20"/>
                <w:szCs w:val="20"/>
              </w:rPr>
              <w:t>GWPMED</w:t>
            </w:r>
          </w:p>
        </w:tc>
        <w:tc>
          <w:tcPr>
            <w:tcW w:w="985" w:type="dxa"/>
          </w:tcPr>
          <w:p w14:paraId="0EF848E8" w14:textId="1A06F20A" w:rsidR="00781345" w:rsidRPr="000E23BD" w:rsidRDefault="00781345" w:rsidP="00781345">
            <w:pPr>
              <w:rPr>
                <w:rFonts w:ascii="Arial" w:hAnsi="Arial" w:cs="Arial"/>
                <w:noProof/>
                <w:sz w:val="20"/>
                <w:szCs w:val="20"/>
              </w:rPr>
            </w:pPr>
            <w:r w:rsidRPr="000E23BD">
              <w:rPr>
                <w:rFonts w:ascii="Arial" w:hAnsi="Arial" w:cs="Arial"/>
                <w:sz w:val="20"/>
                <w:szCs w:val="20"/>
              </w:rPr>
              <w:t>2.2</w:t>
            </w:r>
          </w:p>
        </w:tc>
        <w:tc>
          <w:tcPr>
            <w:tcW w:w="3784" w:type="dxa"/>
          </w:tcPr>
          <w:p w14:paraId="6611AE84" w14:textId="7124E9BF" w:rsidR="00781345" w:rsidRPr="000E23BD" w:rsidRDefault="00781345" w:rsidP="00781345">
            <w:pPr>
              <w:rPr>
                <w:rFonts w:ascii="Arial" w:hAnsi="Arial" w:cs="Arial"/>
                <w:noProof/>
                <w:sz w:val="20"/>
                <w:szCs w:val="20"/>
              </w:rPr>
            </w:pPr>
            <w:r w:rsidRPr="000E23BD">
              <w:rPr>
                <w:rFonts w:ascii="Arial" w:hAnsi="Arial" w:cs="Arial"/>
                <w:noProof/>
                <w:sz w:val="20"/>
                <w:szCs w:val="20"/>
              </w:rPr>
              <w:t>WEFE Nexus demonstrations and climate-smart agriculture</w:t>
            </w:r>
          </w:p>
        </w:tc>
      </w:tr>
      <w:tr w:rsidR="00781345" w:rsidRPr="000F20ED" w14:paraId="4223024C" w14:textId="77777777" w:rsidTr="00A230F0">
        <w:trPr>
          <w:trHeight w:val="221"/>
        </w:trPr>
        <w:tc>
          <w:tcPr>
            <w:tcW w:w="2869" w:type="dxa"/>
          </w:tcPr>
          <w:p w14:paraId="3B8441CD" w14:textId="6AB3E8FE" w:rsidR="00781345" w:rsidRPr="000E23BD" w:rsidRDefault="00781345" w:rsidP="00781345">
            <w:pPr>
              <w:rPr>
                <w:rFonts w:ascii="Arial" w:hAnsi="Arial" w:cs="Arial"/>
                <w:noProof/>
                <w:sz w:val="20"/>
                <w:szCs w:val="20"/>
              </w:rPr>
            </w:pPr>
            <w:r w:rsidRPr="000E23BD">
              <w:rPr>
                <w:rFonts w:ascii="Arial" w:hAnsi="Arial" w:cs="Arial"/>
                <w:sz w:val="20"/>
                <w:szCs w:val="20"/>
              </w:rPr>
              <w:t>Smart irrigation replication and upscaling</w:t>
            </w:r>
          </w:p>
        </w:tc>
        <w:tc>
          <w:tcPr>
            <w:tcW w:w="1524" w:type="dxa"/>
          </w:tcPr>
          <w:p w14:paraId="5BDD1D7A" w14:textId="1A6AF069" w:rsidR="00781345" w:rsidRPr="000E23BD" w:rsidRDefault="00781345" w:rsidP="00781345">
            <w:pPr>
              <w:rPr>
                <w:rFonts w:ascii="Arial" w:hAnsi="Arial" w:cs="Arial"/>
                <w:noProof/>
                <w:sz w:val="20"/>
                <w:szCs w:val="20"/>
              </w:rPr>
            </w:pPr>
            <w:r w:rsidRPr="000E23BD">
              <w:rPr>
                <w:rFonts w:ascii="Arial" w:hAnsi="Arial" w:cs="Arial"/>
                <w:sz w:val="20"/>
                <w:szCs w:val="20"/>
              </w:rPr>
              <w:t>Gender neutral</w:t>
            </w:r>
          </w:p>
        </w:tc>
        <w:tc>
          <w:tcPr>
            <w:tcW w:w="1333" w:type="dxa"/>
          </w:tcPr>
          <w:p w14:paraId="4CC0C083" w14:textId="1395B8F3" w:rsidR="00781345" w:rsidRPr="000E23BD" w:rsidRDefault="00781345" w:rsidP="00781345">
            <w:pPr>
              <w:rPr>
                <w:rFonts w:ascii="Arial" w:hAnsi="Arial" w:cs="Arial"/>
                <w:noProof/>
                <w:sz w:val="20"/>
                <w:szCs w:val="20"/>
              </w:rPr>
            </w:pPr>
            <w:r w:rsidRPr="000E23BD">
              <w:rPr>
                <w:rFonts w:ascii="Arial" w:hAnsi="Arial" w:cs="Arial"/>
                <w:sz w:val="20"/>
                <w:szCs w:val="20"/>
              </w:rPr>
              <w:t>Tunisia</w:t>
            </w:r>
          </w:p>
        </w:tc>
        <w:tc>
          <w:tcPr>
            <w:tcW w:w="1708" w:type="dxa"/>
          </w:tcPr>
          <w:p w14:paraId="19A650B6" w14:textId="4E8F367C" w:rsidR="00781345" w:rsidRPr="000E23BD" w:rsidRDefault="00781345" w:rsidP="00781345">
            <w:pPr>
              <w:rPr>
                <w:rFonts w:ascii="Arial" w:hAnsi="Arial" w:cs="Arial"/>
                <w:noProof/>
                <w:sz w:val="20"/>
                <w:szCs w:val="20"/>
              </w:rPr>
            </w:pPr>
            <w:r w:rsidRPr="000E23BD">
              <w:rPr>
                <w:rFonts w:ascii="Arial" w:hAnsi="Arial" w:cs="Arial"/>
                <w:sz w:val="20"/>
                <w:szCs w:val="20"/>
              </w:rPr>
              <w:t>Jendouba</w:t>
            </w:r>
          </w:p>
        </w:tc>
        <w:tc>
          <w:tcPr>
            <w:tcW w:w="1115" w:type="dxa"/>
          </w:tcPr>
          <w:p w14:paraId="1C7317E8" w14:textId="17802E1F" w:rsidR="00781345" w:rsidRPr="000E23BD" w:rsidRDefault="00781345" w:rsidP="00781345">
            <w:pPr>
              <w:rPr>
                <w:rFonts w:ascii="Arial" w:hAnsi="Arial" w:cs="Arial"/>
                <w:noProof/>
                <w:sz w:val="20"/>
                <w:szCs w:val="20"/>
              </w:rPr>
            </w:pPr>
            <w:r w:rsidRPr="000E23BD">
              <w:rPr>
                <w:rFonts w:ascii="Arial" w:hAnsi="Arial" w:cs="Arial"/>
                <w:sz w:val="20"/>
                <w:szCs w:val="20"/>
              </w:rPr>
              <w:t>GWPMED</w:t>
            </w:r>
          </w:p>
        </w:tc>
        <w:tc>
          <w:tcPr>
            <w:tcW w:w="985" w:type="dxa"/>
          </w:tcPr>
          <w:p w14:paraId="0668E531" w14:textId="2B760F7D" w:rsidR="00781345" w:rsidRPr="000E23BD" w:rsidRDefault="00781345" w:rsidP="00781345">
            <w:pPr>
              <w:rPr>
                <w:rFonts w:ascii="Arial" w:hAnsi="Arial" w:cs="Arial"/>
                <w:noProof/>
                <w:sz w:val="20"/>
                <w:szCs w:val="20"/>
              </w:rPr>
            </w:pPr>
            <w:r w:rsidRPr="000E23BD">
              <w:rPr>
                <w:rFonts w:ascii="Arial" w:hAnsi="Arial" w:cs="Arial"/>
                <w:sz w:val="20"/>
                <w:szCs w:val="20"/>
              </w:rPr>
              <w:t>2.2</w:t>
            </w:r>
          </w:p>
        </w:tc>
        <w:tc>
          <w:tcPr>
            <w:tcW w:w="3784" w:type="dxa"/>
          </w:tcPr>
          <w:p w14:paraId="012D4E57" w14:textId="0CB18D82" w:rsidR="00781345" w:rsidRPr="000E23BD" w:rsidRDefault="00781345" w:rsidP="00781345">
            <w:pPr>
              <w:rPr>
                <w:rFonts w:ascii="Arial" w:hAnsi="Arial" w:cs="Arial"/>
                <w:noProof/>
                <w:sz w:val="20"/>
                <w:szCs w:val="20"/>
              </w:rPr>
            </w:pPr>
            <w:r w:rsidRPr="000E23BD">
              <w:rPr>
                <w:rFonts w:ascii="Arial" w:hAnsi="Arial" w:cs="Arial"/>
                <w:noProof/>
                <w:sz w:val="20"/>
                <w:szCs w:val="20"/>
              </w:rPr>
              <w:t>WEFE Nexus demonstrations and climate-smart agriculture</w:t>
            </w:r>
          </w:p>
        </w:tc>
      </w:tr>
      <w:tr w:rsidR="00781345" w:rsidRPr="000F20ED" w14:paraId="37C318E9" w14:textId="77777777" w:rsidTr="00A230F0">
        <w:trPr>
          <w:trHeight w:val="221"/>
        </w:trPr>
        <w:tc>
          <w:tcPr>
            <w:tcW w:w="2869" w:type="dxa"/>
          </w:tcPr>
          <w:p w14:paraId="17B7B85A" w14:textId="12FE3C4E" w:rsidR="00781345" w:rsidRPr="000E23BD" w:rsidRDefault="00781345" w:rsidP="00781345">
            <w:pPr>
              <w:rPr>
                <w:rFonts w:ascii="Arial" w:hAnsi="Arial" w:cs="Arial"/>
                <w:noProof/>
                <w:sz w:val="20"/>
                <w:szCs w:val="20"/>
              </w:rPr>
            </w:pPr>
            <w:r w:rsidRPr="000E23BD">
              <w:rPr>
                <w:rFonts w:ascii="Arial" w:hAnsi="Arial" w:cs="Arial"/>
                <w:sz w:val="20"/>
                <w:szCs w:val="20"/>
              </w:rPr>
              <w:t>Renewable desalination and green agriculture concept</w:t>
            </w:r>
          </w:p>
        </w:tc>
        <w:tc>
          <w:tcPr>
            <w:tcW w:w="1524" w:type="dxa"/>
          </w:tcPr>
          <w:p w14:paraId="7E280E89" w14:textId="71E4FCB8" w:rsidR="00781345" w:rsidRPr="000E23BD" w:rsidRDefault="00781345" w:rsidP="00781345">
            <w:pPr>
              <w:rPr>
                <w:rFonts w:ascii="Arial" w:hAnsi="Arial" w:cs="Arial"/>
                <w:noProof/>
                <w:sz w:val="20"/>
                <w:szCs w:val="20"/>
              </w:rPr>
            </w:pPr>
            <w:r w:rsidRPr="000E23BD">
              <w:rPr>
                <w:rFonts w:ascii="Arial" w:hAnsi="Arial" w:cs="Arial"/>
                <w:sz w:val="20"/>
                <w:szCs w:val="20"/>
              </w:rPr>
              <w:t>Gender neutral</w:t>
            </w:r>
          </w:p>
        </w:tc>
        <w:tc>
          <w:tcPr>
            <w:tcW w:w="1333" w:type="dxa"/>
          </w:tcPr>
          <w:p w14:paraId="61C2A6A9" w14:textId="78C012C1" w:rsidR="00781345" w:rsidRPr="000E23BD" w:rsidRDefault="00781345" w:rsidP="00781345">
            <w:pPr>
              <w:rPr>
                <w:rFonts w:ascii="Arial" w:hAnsi="Arial" w:cs="Arial"/>
                <w:noProof/>
                <w:sz w:val="20"/>
                <w:szCs w:val="20"/>
              </w:rPr>
            </w:pPr>
            <w:r w:rsidRPr="000E23BD">
              <w:rPr>
                <w:rFonts w:ascii="Arial" w:hAnsi="Arial" w:cs="Arial"/>
                <w:sz w:val="20"/>
                <w:szCs w:val="20"/>
              </w:rPr>
              <w:t>Tunisia</w:t>
            </w:r>
          </w:p>
        </w:tc>
        <w:tc>
          <w:tcPr>
            <w:tcW w:w="1708" w:type="dxa"/>
          </w:tcPr>
          <w:p w14:paraId="03809C35" w14:textId="672A24A3" w:rsidR="00781345" w:rsidRPr="000E23BD" w:rsidRDefault="00781345" w:rsidP="00781345">
            <w:pPr>
              <w:rPr>
                <w:rFonts w:ascii="Arial" w:hAnsi="Arial" w:cs="Arial"/>
                <w:noProof/>
                <w:sz w:val="20"/>
                <w:szCs w:val="20"/>
              </w:rPr>
            </w:pPr>
            <w:r w:rsidRPr="000E23BD">
              <w:rPr>
                <w:rFonts w:ascii="Arial" w:hAnsi="Arial" w:cs="Arial"/>
                <w:sz w:val="20"/>
                <w:szCs w:val="20"/>
              </w:rPr>
              <w:t>El Béji Farm, Gabès</w:t>
            </w:r>
          </w:p>
        </w:tc>
        <w:tc>
          <w:tcPr>
            <w:tcW w:w="1115" w:type="dxa"/>
          </w:tcPr>
          <w:p w14:paraId="77F54590" w14:textId="6B3CF909" w:rsidR="00781345" w:rsidRPr="000E23BD" w:rsidRDefault="00781345" w:rsidP="00781345">
            <w:pPr>
              <w:rPr>
                <w:rFonts w:ascii="Arial" w:hAnsi="Arial" w:cs="Arial"/>
                <w:noProof/>
                <w:sz w:val="20"/>
                <w:szCs w:val="20"/>
              </w:rPr>
            </w:pPr>
            <w:r w:rsidRPr="000E23BD">
              <w:rPr>
                <w:rFonts w:ascii="Arial" w:hAnsi="Arial" w:cs="Arial"/>
                <w:sz w:val="20"/>
                <w:szCs w:val="20"/>
              </w:rPr>
              <w:t>GWPMED</w:t>
            </w:r>
          </w:p>
        </w:tc>
        <w:tc>
          <w:tcPr>
            <w:tcW w:w="985" w:type="dxa"/>
          </w:tcPr>
          <w:p w14:paraId="177A9AE1" w14:textId="1D2ACB2D" w:rsidR="00781345" w:rsidRPr="000E23BD" w:rsidRDefault="00781345" w:rsidP="00781345">
            <w:pPr>
              <w:rPr>
                <w:rFonts w:ascii="Arial" w:hAnsi="Arial" w:cs="Arial"/>
                <w:noProof/>
                <w:sz w:val="20"/>
                <w:szCs w:val="20"/>
              </w:rPr>
            </w:pPr>
            <w:r w:rsidRPr="000E23BD">
              <w:rPr>
                <w:rFonts w:ascii="Arial" w:hAnsi="Arial" w:cs="Arial"/>
                <w:sz w:val="20"/>
                <w:szCs w:val="20"/>
              </w:rPr>
              <w:t>2.2</w:t>
            </w:r>
          </w:p>
        </w:tc>
        <w:tc>
          <w:tcPr>
            <w:tcW w:w="3784" w:type="dxa"/>
          </w:tcPr>
          <w:p w14:paraId="55945D10" w14:textId="05CC4F92" w:rsidR="00781345" w:rsidRPr="000E23BD" w:rsidRDefault="00781345" w:rsidP="00781345">
            <w:pPr>
              <w:rPr>
                <w:rFonts w:ascii="Arial" w:hAnsi="Arial" w:cs="Arial"/>
                <w:noProof/>
                <w:sz w:val="20"/>
                <w:szCs w:val="20"/>
              </w:rPr>
            </w:pPr>
            <w:r w:rsidRPr="000E23BD">
              <w:rPr>
                <w:rFonts w:ascii="Arial" w:hAnsi="Arial" w:cs="Arial"/>
                <w:noProof/>
                <w:sz w:val="20"/>
                <w:szCs w:val="20"/>
              </w:rPr>
              <w:t>WEFE Nexus demonstrations and climate-smart agriculture</w:t>
            </w:r>
          </w:p>
        </w:tc>
      </w:tr>
      <w:tr w:rsidR="000F20ED" w:rsidRPr="000F20ED" w14:paraId="25546EAE" w14:textId="77777777" w:rsidTr="00A230F0">
        <w:trPr>
          <w:trHeight w:val="257"/>
        </w:trPr>
        <w:tc>
          <w:tcPr>
            <w:tcW w:w="2869" w:type="dxa"/>
          </w:tcPr>
          <w:p w14:paraId="107A46EB" w14:textId="77777777" w:rsidR="000F20ED" w:rsidRPr="000E23BD" w:rsidRDefault="000F20ED" w:rsidP="000F20ED">
            <w:pPr>
              <w:rPr>
                <w:rFonts w:ascii="Arial" w:hAnsi="Arial" w:cs="Arial"/>
                <w:noProof/>
                <w:sz w:val="20"/>
                <w:szCs w:val="20"/>
              </w:rPr>
            </w:pPr>
            <w:r w:rsidRPr="000E23BD">
              <w:rPr>
                <w:rFonts w:ascii="Arial" w:hAnsi="Arial" w:cs="Arial"/>
                <w:noProof/>
                <w:sz w:val="20"/>
                <w:szCs w:val="20"/>
              </w:rPr>
              <w:t>Environmental and Social Impact</w:t>
            </w:r>
          </w:p>
        </w:tc>
        <w:tc>
          <w:tcPr>
            <w:tcW w:w="1524" w:type="dxa"/>
          </w:tcPr>
          <w:p w14:paraId="3DFF6CDA" w14:textId="77777777" w:rsidR="000F20ED" w:rsidRPr="000E23BD" w:rsidRDefault="000F20ED" w:rsidP="000F20ED">
            <w:pPr>
              <w:jc w:val="both"/>
              <w:rPr>
                <w:rFonts w:ascii="Arial" w:hAnsi="Arial" w:cs="Arial"/>
                <w:noProof/>
                <w:sz w:val="20"/>
                <w:szCs w:val="20"/>
              </w:rPr>
            </w:pPr>
            <w:r w:rsidRPr="000E23BD">
              <w:rPr>
                <w:rFonts w:ascii="Arial" w:hAnsi="Arial" w:cs="Arial"/>
                <w:noProof/>
                <w:sz w:val="20"/>
                <w:szCs w:val="20"/>
              </w:rPr>
              <w:t>Gender neutral</w:t>
            </w:r>
          </w:p>
        </w:tc>
        <w:tc>
          <w:tcPr>
            <w:tcW w:w="1333" w:type="dxa"/>
          </w:tcPr>
          <w:p w14:paraId="0AFFCBFA" w14:textId="77777777" w:rsidR="000F20ED" w:rsidRPr="000E23BD" w:rsidRDefault="000F20ED" w:rsidP="000F20ED">
            <w:pPr>
              <w:jc w:val="both"/>
              <w:rPr>
                <w:rFonts w:ascii="Arial" w:hAnsi="Arial" w:cs="Arial"/>
                <w:noProof/>
                <w:sz w:val="20"/>
                <w:szCs w:val="20"/>
              </w:rPr>
            </w:pPr>
            <w:r w:rsidRPr="000E23BD">
              <w:rPr>
                <w:rFonts w:ascii="Arial" w:hAnsi="Arial" w:cs="Arial"/>
                <w:noProof/>
                <w:sz w:val="20"/>
                <w:szCs w:val="20"/>
              </w:rPr>
              <w:t>Türkiye</w:t>
            </w:r>
          </w:p>
        </w:tc>
        <w:tc>
          <w:tcPr>
            <w:tcW w:w="1708" w:type="dxa"/>
          </w:tcPr>
          <w:p w14:paraId="1240F510" w14:textId="77777777" w:rsidR="000F20ED" w:rsidRPr="000E23BD" w:rsidRDefault="000F20ED" w:rsidP="000F20ED">
            <w:pPr>
              <w:jc w:val="both"/>
              <w:rPr>
                <w:rFonts w:ascii="Arial" w:hAnsi="Arial" w:cs="Arial"/>
                <w:noProof/>
                <w:sz w:val="20"/>
                <w:szCs w:val="20"/>
              </w:rPr>
            </w:pPr>
            <w:r w:rsidRPr="000E23BD">
              <w:rPr>
                <w:rFonts w:ascii="Arial" w:hAnsi="Arial" w:cs="Arial"/>
                <w:noProof/>
                <w:sz w:val="20"/>
                <w:szCs w:val="20"/>
              </w:rPr>
              <w:t>Türkiye</w:t>
            </w:r>
          </w:p>
        </w:tc>
        <w:tc>
          <w:tcPr>
            <w:tcW w:w="1115" w:type="dxa"/>
          </w:tcPr>
          <w:p w14:paraId="610625FA" w14:textId="77777777" w:rsidR="000F20ED" w:rsidRPr="000E23BD" w:rsidRDefault="000F20ED" w:rsidP="000F20ED">
            <w:pPr>
              <w:jc w:val="both"/>
              <w:rPr>
                <w:rFonts w:ascii="Arial" w:hAnsi="Arial" w:cs="Arial"/>
                <w:noProof/>
                <w:sz w:val="20"/>
                <w:szCs w:val="20"/>
              </w:rPr>
            </w:pPr>
            <w:r w:rsidRPr="000E23BD">
              <w:rPr>
                <w:rFonts w:ascii="Arial" w:hAnsi="Arial" w:cs="Arial"/>
                <w:noProof/>
                <w:sz w:val="20"/>
                <w:szCs w:val="20"/>
              </w:rPr>
              <w:t>EBRD</w:t>
            </w:r>
          </w:p>
        </w:tc>
        <w:tc>
          <w:tcPr>
            <w:tcW w:w="985" w:type="dxa"/>
          </w:tcPr>
          <w:p w14:paraId="43EBC661" w14:textId="77777777" w:rsidR="000F20ED" w:rsidRPr="000E23BD" w:rsidRDefault="000F20ED" w:rsidP="000F20ED">
            <w:pPr>
              <w:jc w:val="both"/>
              <w:rPr>
                <w:rFonts w:ascii="Arial" w:hAnsi="Arial" w:cs="Arial"/>
                <w:noProof/>
                <w:sz w:val="20"/>
                <w:szCs w:val="20"/>
              </w:rPr>
            </w:pPr>
            <w:r w:rsidRPr="000E23BD">
              <w:rPr>
                <w:rFonts w:ascii="Arial" w:hAnsi="Arial" w:cs="Arial"/>
                <w:noProof/>
                <w:sz w:val="20"/>
                <w:szCs w:val="20"/>
              </w:rPr>
              <w:t>1.3</w:t>
            </w:r>
          </w:p>
        </w:tc>
        <w:tc>
          <w:tcPr>
            <w:tcW w:w="3784" w:type="dxa"/>
          </w:tcPr>
          <w:p w14:paraId="472659EB" w14:textId="77777777" w:rsidR="000F20ED" w:rsidRPr="000E23BD" w:rsidRDefault="000F20ED" w:rsidP="000F20ED">
            <w:pPr>
              <w:jc w:val="both"/>
              <w:rPr>
                <w:rFonts w:ascii="Arial" w:hAnsi="Arial" w:cs="Arial"/>
                <w:noProof/>
                <w:sz w:val="20"/>
                <w:szCs w:val="20"/>
              </w:rPr>
            </w:pPr>
            <w:r w:rsidRPr="000E23BD">
              <w:rPr>
                <w:rFonts w:ascii="Arial" w:hAnsi="Arial" w:cs="Arial"/>
                <w:noProof/>
                <w:sz w:val="20"/>
                <w:szCs w:val="20"/>
              </w:rPr>
              <w:t>PCB management and disposal</w:t>
            </w:r>
          </w:p>
        </w:tc>
      </w:tr>
    </w:tbl>
    <w:p w14:paraId="1430EE55" w14:textId="77777777" w:rsidR="000F20ED" w:rsidRDefault="000F20ED">
      <w:pPr>
        <w:rPr>
          <w:color w:val="003366"/>
        </w:rPr>
      </w:pPr>
    </w:p>
    <w:p w14:paraId="03EAE1C1" w14:textId="40BDE6C2" w:rsidR="000F20ED" w:rsidRDefault="000F20ED">
      <w:pPr>
        <w:rPr>
          <w:color w:val="003366"/>
        </w:rPr>
      </w:pPr>
      <w:r>
        <w:rPr>
          <w:color w:val="003366"/>
        </w:rPr>
        <w:t>Gender and Social Risk Management</w:t>
      </w:r>
    </w:p>
    <w:p w14:paraId="51E7A241" w14:textId="77777777" w:rsidR="000F20ED" w:rsidRDefault="000F20ED">
      <w:pPr>
        <w:rPr>
          <w:color w:val="003366"/>
        </w:rPr>
      </w:pPr>
    </w:p>
    <w:tbl>
      <w:tblPr>
        <w:tblStyle w:val="TabloKlavuzu1"/>
        <w:tblW w:w="13320" w:type="dxa"/>
        <w:tblLook w:val="04A0" w:firstRow="1" w:lastRow="0" w:firstColumn="1" w:lastColumn="0" w:noHBand="0" w:noVBand="1"/>
      </w:tblPr>
      <w:tblGrid>
        <w:gridCol w:w="2698"/>
        <w:gridCol w:w="1620"/>
        <w:gridCol w:w="1452"/>
        <w:gridCol w:w="1664"/>
        <w:gridCol w:w="1304"/>
        <w:gridCol w:w="962"/>
        <w:gridCol w:w="3620"/>
      </w:tblGrid>
      <w:tr w:rsidR="000F20ED" w:rsidRPr="000F20ED" w14:paraId="1952FF97" w14:textId="77777777" w:rsidTr="000E23BD">
        <w:trPr>
          <w:trHeight w:val="403"/>
        </w:trPr>
        <w:tc>
          <w:tcPr>
            <w:tcW w:w="2698" w:type="dxa"/>
          </w:tcPr>
          <w:p w14:paraId="3F081657" w14:textId="77777777" w:rsidR="000F20ED" w:rsidRPr="000E23BD" w:rsidRDefault="000F20ED" w:rsidP="000F20ED">
            <w:pPr>
              <w:rPr>
                <w:rFonts w:ascii="Arial" w:hAnsi="Arial" w:cs="Arial"/>
                <w:b/>
                <w:bCs/>
                <w:noProof/>
              </w:rPr>
            </w:pPr>
            <w:r w:rsidRPr="000E23BD">
              <w:rPr>
                <w:rFonts w:ascii="Arial" w:hAnsi="Arial" w:cs="Arial"/>
                <w:b/>
                <w:bCs/>
                <w:noProof/>
              </w:rPr>
              <w:t>Activity</w:t>
            </w:r>
          </w:p>
        </w:tc>
        <w:tc>
          <w:tcPr>
            <w:tcW w:w="1620" w:type="dxa"/>
          </w:tcPr>
          <w:p w14:paraId="344DCBB7" w14:textId="77777777" w:rsidR="000F20ED" w:rsidRPr="000E23BD" w:rsidRDefault="000F20ED" w:rsidP="000F20ED">
            <w:pPr>
              <w:rPr>
                <w:rFonts w:ascii="Arial" w:hAnsi="Arial" w:cs="Arial"/>
                <w:b/>
                <w:bCs/>
                <w:noProof/>
              </w:rPr>
            </w:pPr>
            <w:r w:rsidRPr="000E23BD">
              <w:rPr>
                <w:rFonts w:ascii="Arial" w:hAnsi="Arial" w:cs="Arial"/>
                <w:b/>
                <w:bCs/>
                <w:noProof/>
              </w:rPr>
              <w:t>Label</w:t>
            </w:r>
          </w:p>
        </w:tc>
        <w:tc>
          <w:tcPr>
            <w:tcW w:w="1452" w:type="dxa"/>
          </w:tcPr>
          <w:p w14:paraId="278D0998" w14:textId="77777777" w:rsidR="000F20ED" w:rsidRPr="000E23BD" w:rsidRDefault="000F20ED" w:rsidP="000F20ED">
            <w:pPr>
              <w:rPr>
                <w:rFonts w:ascii="Arial" w:hAnsi="Arial" w:cs="Arial"/>
                <w:b/>
                <w:bCs/>
                <w:noProof/>
              </w:rPr>
            </w:pPr>
            <w:r w:rsidRPr="000E23BD">
              <w:rPr>
                <w:rFonts w:ascii="Arial" w:hAnsi="Arial" w:cs="Arial"/>
                <w:b/>
                <w:bCs/>
                <w:noProof/>
              </w:rPr>
              <w:t>Country</w:t>
            </w:r>
          </w:p>
        </w:tc>
        <w:tc>
          <w:tcPr>
            <w:tcW w:w="1664" w:type="dxa"/>
          </w:tcPr>
          <w:p w14:paraId="68B5C516" w14:textId="77777777" w:rsidR="000F20ED" w:rsidRPr="000E23BD" w:rsidRDefault="000F20ED" w:rsidP="000F20ED">
            <w:pPr>
              <w:rPr>
                <w:rFonts w:ascii="Arial" w:hAnsi="Arial" w:cs="Arial"/>
                <w:b/>
                <w:bCs/>
                <w:noProof/>
              </w:rPr>
            </w:pPr>
            <w:r w:rsidRPr="000E23BD">
              <w:rPr>
                <w:rFonts w:ascii="Arial" w:hAnsi="Arial" w:cs="Arial"/>
                <w:b/>
                <w:bCs/>
                <w:noProof/>
              </w:rPr>
              <w:t xml:space="preserve">Region </w:t>
            </w:r>
          </w:p>
        </w:tc>
        <w:tc>
          <w:tcPr>
            <w:tcW w:w="1304" w:type="dxa"/>
          </w:tcPr>
          <w:p w14:paraId="2056D807" w14:textId="77777777" w:rsidR="000F20ED" w:rsidRPr="000E23BD" w:rsidRDefault="000F20ED" w:rsidP="000F20ED">
            <w:pPr>
              <w:rPr>
                <w:rFonts w:ascii="Arial" w:hAnsi="Arial" w:cs="Arial"/>
                <w:b/>
                <w:bCs/>
                <w:noProof/>
              </w:rPr>
            </w:pPr>
            <w:r w:rsidRPr="000E23BD">
              <w:rPr>
                <w:rFonts w:ascii="Arial" w:hAnsi="Arial" w:cs="Arial"/>
                <w:b/>
                <w:bCs/>
                <w:noProof/>
              </w:rPr>
              <w:t>Executing Partner</w:t>
            </w:r>
          </w:p>
        </w:tc>
        <w:tc>
          <w:tcPr>
            <w:tcW w:w="962" w:type="dxa"/>
          </w:tcPr>
          <w:p w14:paraId="3EAA41C3" w14:textId="77777777" w:rsidR="000F20ED" w:rsidRPr="000E23BD" w:rsidRDefault="000F20ED" w:rsidP="000F20ED">
            <w:pPr>
              <w:rPr>
                <w:rFonts w:ascii="Arial" w:hAnsi="Arial" w:cs="Arial"/>
                <w:b/>
                <w:bCs/>
                <w:noProof/>
              </w:rPr>
            </w:pPr>
            <w:r w:rsidRPr="000E23BD">
              <w:rPr>
                <w:rFonts w:ascii="Arial" w:hAnsi="Arial" w:cs="Arial"/>
                <w:b/>
                <w:bCs/>
                <w:noProof/>
              </w:rPr>
              <w:t>Project</w:t>
            </w:r>
          </w:p>
        </w:tc>
        <w:tc>
          <w:tcPr>
            <w:tcW w:w="3620" w:type="dxa"/>
          </w:tcPr>
          <w:p w14:paraId="24A998AE" w14:textId="77777777" w:rsidR="000F20ED" w:rsidRPr="000E23BD" w:rsidRDefault="000F20ED" w:rsidP="000F20ED">
            <w:pPr>
              <w:rPr>
                <w:rFonts w:ascii="Arial" w:hAnsi="Arial" w:cs="Arial"/>
                <w:b/>
                <w:bCs/>
                <w:noProof/>
              </w:rPr>
            </w:pPr>
            <w:r w:rsidRPr="000E23BD">
              <w:rPr>
                <w:rFonts w:ascii="Arial" w:hAnsi="Arial" w:cs="Arial"/>
                <w:b/>
                <w:bCs/>
                <w:noProof/>
              </w:rPr>
              <w:t>Category</w:t>
            </w:r>
          </w:p>
        </w:tc>
      </w:tr>
      <w:tr w:rsidR="000F20ED" w:rsidRPr="000F20ED" w14:paraId="64FE46A1" w14:textId="77777777" w:rsidTr="000E23BD">
        <w:trPr>
          <w:trHeight w:val="403"/>
        </w:trPr>
        <w:tc>
          <w:tcPr>
            <w:tcW w:w="2698" w:type="dxa"/>
          </w:tcPr>
          <w:p w14:paraId="2023F60F" w14:textId="4CA26545" w:rsidR="000F20ED" w:rsidRPr="000E23BD" w:rsidRDefault="000F20ED" w:rsidP="000F20ED">
            <w:pPr>
              <w:rPr>
                <w:rFonts w:ascii="Arial" w:hAnsi="Arial" w:cs="Arial"/>
                <w:noProof/>
              </w:rPr>
            </w:pPr>
            <w:r w:rsidRPr="000E23BD">
              <w:rPr>
                <w:rFonts w:ascii="Arial" w:hAnsi="Arial" w:cs="Arial"/>
                <w:noProof/>
              </w:rPr>
              <w:t>Hea</w:t>
            </w:r>
            <w:r w:rsidR="0087478A" w:rsidRPr="000E23BD">
              <w:rPr>
                <w:rFonts w:ascii="Arial" w:hAnsi="Arial" w:cs="Arial"/>
                <w:noProof/>
              </w:rPr>
              <w:t>l</w:t>
            </w:r>
            <w:r w:rsidRPr="000E23BD">
              <w:rPr>
                <w:rFonts w:ascii="Arial" w:hAnsi="Arial" w:cs="Arial"/>
                <w:noProof/>
              </w:rPr>
              <w:t>th and safety plan</w:t>
            </w:r>
          </w:p>
        </w:tc>
        <w:tc>
          <w:tcPr>
            <w:tcW w:w="1620" w:type="dxa"/>
          </w:tcPr>
          <w:p w14:paraId="1EA36BC0" w14:textId="77777777" w:rsidR="000F20ED" w:rsidRPr="000E23BD" w:rsidRDefault="000F20ED" w:rsidP="000F20ED">
            <w:pPr>
              <w:rPr>
                <w:rFonts w:ascii="Arial" w:hAnsi="Arial" w:cs="Arial"/>
                <w:noProof/>
              </w:rPr>
            </w:pPr>
            <w:r w:rsidRPr="000E23BD">
              <w:rPr>
                <w:rFonts w:ascii="Arial" w:hAnsi="Arial" w:cs="Arial"/>
                <w:noProof/>
              </w:rPr>
              <w:t>Gender neutral</w:t>
            </w:r>
          </w:p>
        </w:tc>
        <w:tc>
          <w:tcPr>
            <w:tcW w:w="1452" w:type="dxa"/>
          </w:tcPr>
          <w:p w14:paraId="7E697778" w14:textId="77777777" w:rsidR="000F20ED" w:rsidRPr="000E23BD" w:rsidRDefault="000F20ED" w:rsidP="000F20ED">
            <w:pPr>
              <w:rPr>
                <w:rFonts w:ascii="Arial" w:hAnsi="Arial" w:cs="Arial"/>
                <w:noProof/>
              </w:rPr>
            </w:pPr>
            <w:r w:rsidRPr="000E23BD">
              <w:rPr>
                <w:rFonts w:ascii="Arial" w:hAnsi="Arial" w:cs="Arial"/>
                <w:noProof/>
              </w:rPr>
              <w:t>Albania</w:t>
            </w:r>
          </w:p>
        </w:tc>
        <w:tc>
          <w:tcPr>
            <w:tcW w:w="1664" w:type="dxa"/>
          </w:tcPr>
          <w:p w14:paraId="2F1924D1" w14:textId="77777777" w:rsidR="000F20ED" w:rsidRPr="000E23BD" w:rsidRDefault="000F20ED" w:rsidP="000F20ED">
            <w:pPr>
              <w:rPr>
                <w:rFonts w:ascii="Arial" w:hAnsi="Arial" w:cs="Arial"/>
                <w:noProof/>
              </w:rPr>
            </w:pPr>
            <w:r w:rsidRPr="000E23BD">
              <w:rPr>
                <w:rFonts w:ascii="Arial" w:hAnsi="Arial" w:cs="Arial"/>
                <w:noProof/>
              </w:rPr>
              <w:t>Drize</w:t>
            </w:r>
          </w:p>
        </w:tc>
        <w:tc>
          <w:tcPr>
            <w:tcW w:w="1304" w:type="dxa"/>
          </w:tcPr>
          <w:p w14:paraId="72A620E4" w14:textId="77777777" w:rsidR="000F20ED" w:rsidRPr="000E23BD" w:rsidRDefault="000F20ED" w:rsidP="000F20ED">
            <w:pPr>
              <w:rPr>
                <w:rFonts w:ascii="Arial" w:hAnsi="Arial" w:cs="Arial"/>
                <w:noProof/>
              </w:rPr>
            </w:pPr>
            <w:r w:rsidRPr="000E23BD">
              <w:rPr>
                <w:rFonts w:ascii="Arial" w:hAnsi="Arial" w:cs="Arial"/>
                <w:noProof/>
              </w:rPr>
              <w:t>UNEPMAP</w:t>
            </w:r>
          </w:p>
        </w:tc>
        <w:tc>
          <w:tcPr>
            <w:tcW w:w="962" w:type="dxa"/>
          </w:tcPr>
          <w:p w14:paraId="6A48C928" w14:textId="77777777" w:rsidR="000F20ED" w:rsidRPr="000E23BD" w:rsidRDefault="000F20ED" w:rsidP="000F20ED">
            <w:pPr>
              <w:rPr>
                <w:rFonts w:ascii="Arial" w:hAnsi="Arial" w:cs="Arial"/>
                <w:noProof/>
              </w:rPr>
            </w:pPr>
            <w:r w:rsidRPr="000E23BD">
              <w:rPr>
                <w:rFonts w:ascii="Arial" w:hAnsi="Arial" w:cs="Arial"/>
                <w:noProof/>
              </w:rPr>
              <w:t>1.1</w:t>
            </w:r>
          </w:p>
        </w:tc>
        <w:tc>
          <w:tcPr>
            <w:tcW w:w="3620" w:type="dxa"/>
          </w:tcPr>
          <w:p w14:paraId="0559E6F7" w14:textId="77777777" w:rsidR="000F20ED" w:rsidRPr="000E23BD" w:rsidRDefault="000F20ED" w:rsidP="000F20ED">
            <w:pPr>
              <w:rPr>
                <w:rFonts w:ascii="Arial" w:hAnsi="Arial" w:cs="Arial"/>
                <w:noProof/>
              </w:rPr>
            </w:pPr>
            <w:r w:rsidRPr="000E23BD">
              <w:rPr>
                <w:rFonts w:ascii="Arial" w:hAnsi="Arial" w:cs="Arial"/>
                <w:noProof/>
              </w:rPr>
              <w:t>PCB Management and Disposal</w:t>
            </w:r>
          </w:p>
        </w:tc>
      </w:tr>
      <w:tr w:rsidR="000F20ED" w:rsidRPr="000F20ED" w14:paraId="45AB10FD" w14:textId="77777777" w:rsidTr="000E23BD">
        <w:trPr>
          <w:trHeight w:val="403"/>
        </w:trPr>
        <w:tc>
          <w:tcPr>
            <w:tcW w:w="2698" w:type="dxa"/>
          </w:tcPr>
          <w:p w14:paraId="09E87179" w14:textId="77777777" w:rsidR="000F20ED" w:rsidRPr="000E23BD" w:rsidRDefault="000F20ED" w:rsidP="000F20ED">
            <w:pPr>
              <w:rPr>
                <w:rFonts w:ascii="Arial" w:hAnsi="Arial" w:cs="Arial"/>
                <w:noProof/>
              </w:rPr>
            </w:pPr>
            <w:r w:rsidRPr="000E23BD">
              <w:rPr>
                <w:rFonts w:ascii="Arial" w:hAnsi="Arial" w:cs="Arial"/>
                <w:noProof/>
              </w:rPr>
              <w:t>Health and safety plan</w:t>
            </w:r>
          </w:p>
        </w:tc>
        <w:tc>
          <w:tcPr>
            <w:tcW w:w="1620" w:type="dxa"/>
          </w:tcPr>
          <w:p w14:paraId="3555E069" w14:textId="77777777" w:rsidR="000F20ED" w:rsidRPr="000E23BD" w:rsidRDefault="000F20ED" w:rsidP="000F20ED">
            <w:pPr>
              <w:rPr>
                <w:rFonts w:ascii="Arial" w:hAnsi="Arial" w:cs="Arial"/>
                <w:noProof/>
              </w:rPr>
            </w:pPr>
            <w:r w:rsidRPr="000E23BD">
              <w:rPr>
                <w:rFonts w:ascii="Arial" w:hAnsi="Arial" w:cs="Arial"/>
                <w:noProof/>
              </w:rPr>
              <w:t>Gender neutral</w:t>
            </w:r>
          </w:p>
        </w:tc>
        <w:tc>
          <w:tcPr>
            <w:tcW w:w="1452" w:type="dxa"/>
          </w:tcPr>
          <w:p w14:paraId="3A8EF17D" w14:textId="77777777" w:rsidR="000F20ED" w:rsidRPr="000E23BD" w:rsidRDefault="000F20ED" w:rsidP="000F20ED">
            <w:pPr>
              <w:rPr>
                <w:rFonts w:ascii="Arial" w:hAnsi="Arial" w:cs="Arial"/>
                <w:noProof/>
              </w:rPr>
            </w:pPr>
            <w:r w:rsidRPr="000E23BD">
              <w:rPr>
                <w:rFonts w:ascii="Arial" w:hAnsi="Arial" w:cs="Arial"/>
                <w:noProof/>
              </w:rPr>
              <w:t>Albania</w:t>
            </w:r>
          </w:p>
        </w:tc>
        <w:tc>
          <w:tcPr>
            <w:tcW w:w="1664" w:type="dxa"/>
          </w:tcPr>
          <w:p w14:paraId="18D31DFB" w14:textId="77777777" w:rsidR="000F20ED" w:rsidRPr="000E23BD" w:rsidRDefault="000F20ED" w:rsidP="000F20ED">
            <w:pPr>
              <w:rPr>
                <w:rFonts w:ascii="Arial" w:hAnsi="Arial" w:cs="Arial"/>
                <w:noProof/>
              </w:rPr>
            </w:pPr>
            <w:r w:rsidRPr="000E23BD">
              <w:rPr>
                <w:rFonts w:ascii="Arial" w:hAnsi="Arial" w:cs="Arial"/>
                <w:noProof/>
              </w:rPr>
              <w:t>South of Fierze</w:t>
            </w:r>
          </w:p>
        </w:tc>
        <w:tc>
          <w:tcPr>
            <w:tcW w:w="1304" w:type="dxa"/>
          </w:tcPr>
          <w:p w14:paraId="7631EA4A" w14:textId="77777777" w:rsidR="000F20ED" w:rsidRPr="000E23BD" w:rsidRDefault="000F20ED" w:rsidP="000F20ED">
            <w:pPr>
              <w:rPr>
                <w:rFonts w:ascii="Arial" w:hAnsi="Arial" w:cs="Arial"/>
                <w:noProof/>
              </w:rPr>
            </w:pPr>
            <w:r w:rsidRPr="000E23BD">
              <w:rPr>
                <w:rFonts w:ascii="Arial" w:hAnsi="Arial" w:cs="Arial"/>
                <w:noProof/>
              </w:rPr>
              <w:t>UNEPMAP</w:t>
            </w:r>
          </w:p>
        </w:tc>
        <w:tc>
          <w:tcPr>
            <w:tcW w:w="962" w:type="dxa"/>
          </w:tcPr>
          <w:p w14:paraId="73F61D5A" w14:textId="77777777" w:rsidR="000F20ED" w:rsidRPr="000E23BD" w:rsidRDefault="000F20ED" w:rsidP="000F20ED">
            <w:pPr>
              <w:rPr>
                <w:rFonts w:ascii="Arial" w:hAnsi="Arial" w:cs="Arial"/>
                <w:noProof/>
              </w:rPr>
            </w:pPr>
            <w:r w:rsidRPr="000E23BD">
              <w:rPr>
                <w:rFonts w:ascii="Arial" w:hAnsi="Arial" w:cs="Arial"/>
                <w:noProof/>
              </w:rPr>
              <w:t>1.1</w:t>
            </w:r>
          </w:p>
        </w:tc>
        <w:tc>
          <w:tcPr>
            <w:tcW w:w="3620" w:type="dxa"/>
          </w:tcPr>
          <w:p w14:paraId="43D10B4B" w14:textId="77777777" w:rsidR="000F20ED" w:rsidRPr="000E23BD" w:rsidRDefault="000F20ED" w:rsidP="000F20ED">
            <w:pPr>
              <w:rPr>
                <w:rFonts w:ascii="Arial" w:hAnsi="Arial" w:cs="Arial"/>
                <w:noProof/>
              </w:rPr>
            </w:pPr>
            <w:r w:rsidRPr="000E23BD">
              <w:rPr>
                <w:rFonts w:ascii="Arial" w:hAnsi="Arial" w:cs="Arial"/>
                <w:noProof/>
              </w:rPr>
              <w:t>PCB Management and Disposal</w:t>
            </w:r>
          </w:p>
        </w:tc>
      </w:tr>
      <w:tr w:rsidR="000F20ED" w:rsidRPr="000F20ED" w14:paraId="54CC01CA" w14:textId="77777777" w:rsidTr="000E23BD">
        <w:trPr>
          <w:trHeight w:val="403"/>
        </w:trPr>
        <w:tc>
          <w:tcPr>
            <w:tcW w:w="2698" w:type="dxa"/>
          </w:tcPr>
          <w:p w14:paraId="4EB7A475" w14:textId="77777777" w:rsidR="000F20ED" w:rsidRPr="000E23BD" w:rsidRDefault="000F20ED" w:rsidP="000F20ED">
            <w:pPr>
              <w:rPr>
                <w:rFonts w:ascii="Arial" w:hAnsi="Arial" w:cs="Arial"/>
                <w:noProof/>
              </w:rPr>
            </w:pPr>
            <w:r w:rsidRPr="000E23BD">
              <w:rPr>
                <w:rFonts w:ascii="Arial" w:hAnsi="Arial" w:cs="Arial"/>
                <w:noProof/>
              </w:rPr>
              <w:t>Health and safety plan</w:t>
            </w:r>
          </w:p>
        </w:tc>
        <w:tc>
          <w:tcPr>
            <w:tcW w:w="1620" w:type="dxa"/>
          </w:tcPr>
          <w:p w14:paraId="762D0194" w14:textId="77777777" w:rsidR="000F20ED" w:rsidRPr="000E23BD" w:rsidRDefault="000F20ED" w:rsidP="000F20ED">
            <w:pPr>
              <w:rPr>
                <w:rFonts w:ascii="Arial" w:hAnsi="Arial" w:cs="Arial"/>
                <w:noProof/>
              </w:rPr>
            </w:pPr>
            <w:r w:rsidRPr="000E23BD">
              <w:rPr>
                <w:rFonts w:ascii="Arial" w:hAnsi="Arial" w:cs="Arial"/>
                <w:noProof/>
              </w:rPr>
              <w:t>Gender neutral</w:t>
            </w:r>
          </w:p>
        </w:tc>
        <w:tc>
          <w:tcPr>
            <w:tcW w:w="1452" w:type="dxa"/>
          </w:tcPr>
          <w:p w14:paraId="37A28C3E" w14:textId="77777777" w:rsidR="000F20ED" w:rsidRPr="000E23BD" w:rsidRDefault="000F20ED" w:rsidP="000F20ED">
            <w:pPr>
              <w:rPr>
                <w:rFonts w:ascii="Arial" w:hAnsi="Arial" w:cs="Arial"/>
                <w:noProof/>
              </w:rPr>
            </w:pPr>
            <w:r w:rsidRPr="000E23BD">
              <w:rPr>
                <w:rFonts w:ascii="Arial" w:hAnsi="Arial" w:cs="Arial"/>
                <w:noProof/>
              </w:rPr>
              <w:t xml:space="preserve">Algeria </w:t>
            </w:r>
          </w:p>
        </w:tc>
        <w:tc>
          <w:tcPr>
            <w:tcW w:w="1664" w:type="dxa"/>
          </w:tcPr>
          <w:p w14:paraId="71EAFB90" w14:textId="77777777" w:rsidR="000F20ED" w:rsidRPr="000E23BD" w:rsidRDefault="000F20ED" w:rsidP="000F20ED">
            <w:pPr>
              <w:rPr>
                <w:rFonts w:ascii="Arial" w:hAnsi="Arial" w:cs="Arial"/>
                <w:noProof/>
              </w:rPr>
            </w:pPr>
            <w:r w:rsidRPr="000E23BD">
              <w:rPr>
                <w:rFonts w:ascii="Arial" w:hAnsi="Arial" w:cs="Arial"/>
                <w:noProof/>
                <w:lang w:val="en-US"/>
              </w:rPr>
              <w:t>CABEL Algiers</w:t>
            </w:r>
          </w:p>
        </w:tc>
        <w:tc>
          <w:tcPr>
            <w:tcW w:w="1304" w:type="dxa"/>
          </w:tcPr>
          <w:p w14:paraId="5EC1C9BB" w14:textId="77777777" w:rsidR="000F20ED" w:rsidRPr="000E23BD" w:rsidRDefault="000F20ED" w:rsidP="000F20ED">
            <w:pPr>
              <w:rPr>
                <w:rFonts w:ascii="Arial" w:hAnsi="Arial" w:cs="Arial"/>
                <w:noProof/>
              </w:rPr>
            </w:pPr>
            <w:r w:rsidRPr="000E23BD">
              <w:rPr>
                <w:rFonts w:ascii="Arial" w:hAnsi="Arial" w:cs="Arial"/>
                <w:noProof/>
              </w:rPr>
              <w:t>UNEPMAP</w:t>
            </w:r>
          </w:p>
        </w:tc>
        <w:tc>
          <w:tcPr>
            <w:tcW w:w="962" w:type="dxa"/>
          </w:tcPr>
          <w:p w14:paraId="4B65060A" w14:textId="77777777" w:rsidR="000F20ED" w:rsidRPr="000E23BD" w:rsidRDefault="000F20ED" w:rsidP="000F20ED">
            <w:pPr>
              <w:rPr>
                <w:rFonts w:ascii="Arial" w:hAnsi="Arial" w:cs="Arial"/>
                <w:noProof/>
              </w:rPr>
            </w:pPr>
            <w:r w:rsidRPr="000E23BD">
              <w:rPr>
                <w:rFonts w:ascii="Arial" w:hAnsi="Arial" w:cs="Arial"/>
                <w:noProof/>
              </w:rPr>
              <w:t>1.1</w:t>
            </w:r>
          </w:p>
        </w:tc>
        <w:tc>
          <w:tcPr>
            <w:tcW w:w="3620" w:type="dxa"/>
          </w:tcPr>
          <w:p w14:paraId="7DA5982D" w14:textId="77777777" w:rsidR="000F20ED" w:rsidRPr="000E23BD" w:rsidRDefault="000F20ED" w:rsidP="000F20ED">
            <w:pPr>
              <w:rPr>
                <w:rFonts w:ascii="Arial" w:hAnsi="Arial" w:cs="Arial"/>
                <w:noProof/>
              </w:rPr>
            </w:pPr>
            <w:r w:rsidRPr="000E23BD">
              <w:rPr>
                <w:rFonts w:ascii="Arial" w:hAnsi="Arial" w:cs="Arial"/>
                <w:noProof/>
              </w:rPr>
              <w:t>PCB Management and Disposal</w:t>
            </w:r>
          </w:p>
        </w:tc>
      </w:tr>
      <w:tr w:rsidR="000F20ED" w:rsidRPr="000F20ED" w14:paraId="35DB1DB3" w14:textId="77777777" w:rsidTr="000E23BD">
        <w:trPr>
          <w:trHeight w:val="403"/>
        </w:trPr>
        <w:tc>
          <w:tcPr>
            <w:tcW w:w="2698" w:type="dxa"/>
          </w:tcPr>
          <w:p w14:paraId="316D7D92" w14:textId="77777777" w:rsidR="000F20ED" w:rsidRPr="000E23BD" w:rsidRDefault="000F20ED" w:rsidP="000F20ED">
            <w:pPr>
              <w:rPr>
                <w:rFonts w:ascii="Arial" w:hAnsi="Arial" w:cs="Arial"/>
                <w:noProof/>
              </w:rPr>
            </w:pPr>
            <w:r w:rsidRPr="000E23BD">
              <w:rPr>
                <w:rFonts w:ascii="Arial" w:hAnsi="Arial" w:cs="Arial"/>
                <w:noProof/>
              </w:rPr>
              <w:t>Health and safety plan</w:t>
            </w:r>
          </w:p>
        </w:tc>
        <w:tc>
          <w:tcPr>
            <w:tcW w:w="1620" w:type="dxa"/>
          </w:tcPr>
          <w:p w14:paraId="5077260D" w14:textId="77777777" w:rsidR="000F20ED" w:rsidRPr="000E23BD" w:rsidRDefault="000F20ED" w:rsidP="000F20ED">
            <w:pPr>
              <w:rPr>
                <w:rFonts w:ascii="Arial" w:hAnsi="Arial" w:cs="Arial"/>
                <w:noProof/>
              </w:rPr>
            </w:pPr>
            <w:r w:rsidRPr="000E23BD">
              <w:rPr>
                <w:rFonts w:ascii="Arial" w:hAnsi="Arial" w:cs="Arial"/>
                <w:noProof/>
              </w:rPr>
              <w:t>Gender neutral</w:t>
            </w:r>
          </w:p>
        </w:tc>
        <w:tc>
          <w:tcPr>
            <w:tcW w:w="1452" w:type="dxa"/>
          </w:tcPr>
          <w:p w14:paraId="05FB9CAA" w14:textId="77777777" w:rsidR="000F20ED" w:rsidRPr="000E23BD" w:rsidRDefault="000F20ED" w:rsidP="000F20ED">
            <w:pPr>
              <w:rPr>
                <w:rFonts w:ascii="Arial" w:hAnsi="Arial" w:cs="Arial"/>
                <w:noProof/>
              </w:rPr>
            </w:pPr>
            <w:r w:rsidRPr="000E23BD">
              <w:rPr>
                <w:rFonts w:ascii="Arial" w:hAnsi="Arial" w:cs="Arial"/>
                <w:noProof/>
              </w:rPr>
              <w:t xml:space="preserve">Algeria </w:t>
            </w:r>
          </w:p>
        </w:tc>
        <w:tc>
          <w:tcPr>
            <w:tcW w:w="1664" w:type="dxa"/>
          </w:tcPr>
          <w:p w14:paraId="20B5D45E" w14:textId="77777777" w:rsidR="000F20ED" w:rsidRPr="000E23BD" w:rsidRDefault="000F20ED" w:rsidP="000F20ED">
            <w:pPr>
              <w:rPr>
                <w:rFonts w:ascii="Arial" w:hAnsi="Arial" w:cs="Arial"/>
                <w:noProof/>
              </w:rPr>
            </w:pPr>
            <w:r w:rsidRPr="000E23BD">
              <w:rPr>
                <w:rFonts w:ascii="Arial" w:hAnsi="Arial" w:cs="Arial"/>
                <w:noProof/>
                <w:lang w:val="en-US"/>
              </w:rPr>
              <w:t>EDIEL Algiers</w:t>
            </w:r>
          </w:p>
        </w:tc>
        <w:tc>
          <w:tcPr>
            <w:tcW w:w="1304" w:type="dxa"/>
          </w:tcPr>
          <w:p w14:paraId="7AA0CCDF" w14:textId="77777777" w:rsidR="000F20ED" w:rsidRPr="000E23BD" w:rsidRDefault="000F20ED" w:rsidP="000F20ED">
            <w:pPr>
              <w:rPr>
                <w:rFonts w:ascii="Arial" w:hAnsi="Arial" w:cs="Arial"/>
                <w:noProof/>
              </w:rPr>
            </w:pPr>
            <w:r w:rsidRPr="000E23BD">
              <w:rPr>
                <w:rFonts w:ascii="Arial" w:hAnsi="Arial" w:cs="Arial"/>
                <w:noProof/>
              </w:rPr>
              <w:t>UNEPMAP</w:t>
            </w:r>
          </w:p>
        </w:tc>
        <w:tc>
          <w:tcPr>
            <w:tcW w:w="962" w:type="dxa"/>
          </w:tcPr>
          <w:p w14:paraId="05E08618" w14:textId="77777777" w:rsidR="000F20ED" w:rsidRPr="000E23BD" w:rsidRDefault="000F20ED" w:rsidP="000F20ED">
            <w:pPr>
              <w:rPr>
                <w:rFonts w:ascii="Arial" w:hAnsi="Arial" w:cs="Arial"/>
                <w:noProof/>
              </w:rPr>
            </w:pPr>
            <w:r w:rsidRPr="000E23BD">
              <w:rPr>
                <w:rFonts w:ascii="Arial" w:hAnsi="Arial" w:cs="Arial"/>
                <w:noProof/>
              </w:rPr>
              <w:t>1.1</w:t>
            </w:r>
          </w:p>
        </w:tc>
        <w:tc>
          <w:tcPr>
            <w:tcW w:w="3620" w:type="dxa"/>
          </w:tcPr>
          <w:p w14:paraId="1184FC98" w14:textId="77777777" w:rsidR="000F20ED" w:rsidRPr="000E23BD" w:rsidRDefault="000F20ED" w:rsidP="000F20ED">
            <w:pPr>
              <w:rPr>
                <w:rFonts w:ascii="Arial" w:hAnsi="Arial" w:cs="Arial"/>
                <w:noProof/>
              </w:rPr>
            </w:pPr>
            <w:r w:rsidRPr="000E23BD">
              <w:rPr>
                <w:rFonts w:ascii="Arial" w:hAnsi="Arial" w:cs="Arial"/>
                <w:noProof/>
              </w:rPr>
              <w:t>PCB Management and Disposal</w:t>
            </w:r>
          </w:p>
        </w:tc>
      </w:tr>
      <w:tr w:rsidR="000F20ED" w:rsidRPr="000F20ED" w14:paraId="33B9BE4E" w14:textId="77777777" w:rsidTr="000E23BD">
        <w:trPr>
          <w:trHeight w:val="403"/>
        </w:trPr>
        <w:tc>
          <w:tcPr>
            <w:tcW w:w="2698" w:type="dxa"/>
          </w:tcPr>
          <w:p w14:paraId="320F24A2" w14:textId="77777777" w:rsidR="000F20ED" w:rsidRPr="000E23BD" w:rsidRDefault="000F20ED" w:rsidP="000F20ED">
            <w:pPr>
              <w:rPr>
                <w:rFonts w:ascii="Arial" w:hAnsi="Arial" w:cs="Arial"/>
                <w:noProof/>
              </w:rPr>
            </w:pPr>
            <w:r w:rsidRPr="000E23BD">
              <w:rPr>
                <w:rFonts w:ascii="Arial" w:hAnsi="Arial" w:cs="Arial"/>
                <w:noProof/>
              </w:rPr>
              <w:t>Health and safety plan</w:t>
            </w:r>
          </w:p>
        </w:tc>
        <w:tc>
          <w:tcPr>
            <w:tcW w:w="1620" w:type="dxa"/>
          </w:tcPr>
          <w:p w14:paraId="09FD3512" w14:textId="77777777" w:rsidR="000F20ED" w:rsidRPr="000E23BD" w:rsidRDefault="000F20ED" w:rsidP="000F20ED">
            <w:pPr>
              <w:rPr>
                <w:rFonts w:ascii="Arial" w:hAnsi="Arial" w:cs="Arial"/>
                <w:noProof/>
              </w:rPr>
            </w:pPr>
            <w:r w:rsidRPr="000E23BD">
              <w:rPr>
                <w:rFonts w:ascii="Arial" w:hAnsi="Arial" w:cs="Arial"/>
                <w:noProof/>
              </w:rPr>
              <w:t>Gender neutral</w:t>
            </w:r>
          </w:p>
        </w:tc>
        <w:tc>
          <w:tcPr>
            <w:tcW w:w="1452" w:type="dxa"/>
          </w:tcPr>
          <w:p w14:paraId="51E99B53" w14:textId="77777777" w:rsidR="000F20ED" w:rsidRPr="000E23BD" w:rsidRDefault="000F20ED" w:rsidP="000F20ED">
            <w:pPr>
              <w:rPr>
                <w:rFonts w:ascii="Arial" w:hAnsi="Arial" w:cs="Arial"/>
                <w:noProof/>
              </w:rPr>
            </w:pPr>
            <w:r w:rsidRPr="000E23BD">
              <w:rPr>
                <w:rFonts w:ascii="Arial" w:hAnsi="Arial" w:cs="Arial"/>
                <w:noProof/>
              </w:rPr>
              <w:t xml:space="preserve">Algeria </w:t>
            </w:r>
          </w:p>
        </w:tc>
        <w:tc>
          <w:tcPr>
            <w:tcW w:w="1664" w:type="dxa"/>
          </w:tcPr>
          <w:p w14:paraId="09F8AA4E" w14:textId="77777777" w:rsidR="000F20ED" w:rsidRPr="000E23BD" w:rsidRDefault="000F20ED" w:rsidP="000F20ED">
            <w:pPr>
              <w:rPr>
                <w:rFonts w:ascii="Arial" w:hAnsi="Arial" w:cs="Arial"/>
                <w:noProof/>
              </w:rPr>
            </w:pPr>
            <w:r w:rsidRPr="000E23BD">
              <w:rPr>
                <w:rFonts w:ascii="Arial" w:hAnsi="Arial" w:cs="Arial"/>
                <w:noProof/>
                <w:lang w:val="en-US"/>
              </w:rPr>
              <w:t>ENNA Airport Algiers</w:t>
            </w:r>
          </w:p>
        </w:tc>
        <w:tc>
          <w:tcPr>
            <w:tcW w:w="1304" w:type="dxa"/>
          </w:tcPr>
          <w:p w14:paraId="23AA1C13" w14:textId="77777777" w:rsidR="000F20ED" w:rsidRPr="000E23BD" w:rsidRDefault="000F20ED" w:rsidP="000F20ED">
            <w:pPr>
              <w:rPr>
                <w:rFonts w:ascii="Arial" w:hAnsi="Arial" w:cs="Arial"/>
                <w:noProof/>
              </w:rPr>
            </w:pPr>
            <w:r w:rsidRPr="000E23BD">
              <w:rPr>
                <w:rFonts w:ascii="Arial" w:hAnsi="Arial" w:cs="Arial"/>
                <w:noProof/>
              </w:rPr>
              <w:t>UNEPMAP</w:t>
            </w:r>
          </w:p>
        </w:tc>
        <w:tc>
          <w:tcPr>
            <w:tcW w:w="962" w:type="dxa"/>
          </w:tcPr>
          <w:p w14:paraId="5003BF0C" w14:textId="77777777" w:rsidR="000F20ED" w:rsidRPr="000E23BD" w:rsidRDefault="000F20ED" w:rsidP="000F20ED">
            <w:pPr>
              <w:rPr>
                <w:rFonts w:ascii="Arial" w:hAnsi="Arial" w:cs="Arial"/>
                <w:noProof/>
              </w:rPr>
            </w:pPr>
            <w:r w:rsidRPr="000E23BD">
              <w:rPr>
                <w:rFonts w:ascii="Arial" w:hAnsi="Arial" w:cs="Arial"/>
                <w:noProof/>
              </w:rPr>
              <w:t>1.1</w:t>
            </w:r>
          </w:p>
        </w:tc>
        <w:tc>
          <w:tcPr>
            <w:tcW w:w="3620" w:type="dxa"/>
          </w:tcPr>
          <w:p w14:paraId="3AC50767" w14:textId="77777777" w:rsidR="000F20ED" w:rsidRPr="000E23BD" w:rsidRDefault="000F20ED" w:rsidP="000F20ED">
            <w:pPr>
              <w:rPr>
                <w:rFonts w:ascii="Arial" w:hAnsi="Arial" w:cs="Arial"/>
                <w:noProof/>
              </w:rPr>
            </w:pPr>
            <w:r w:rsidRPr="000E23BD">
              <w:rPr>
                <w:rFonts w:ascii="Arial" w:hAnsi="Arial" w:cs="Arial"/>
                <w:noProof/>
              </w:rPr>
              <w:t>PCB Management and Disposal</w:t>
            </w:r>
          </w:p>
        </w:tc>
      </w:tr>
      <w:tr w:rsidR="000F20ED" w:rsidRPr="000F20ED" w14:paraId="279FEF2C" w14:textId="77777777" w:rsidTr="000E23BD">
        <w:trPr>
          <w:trHeight w:val="403"/>
        </w:trPr>
        <w:tc>
          <w:tcPr>
            <w:tcW w:w="2698" w:type="dxa"/>
          </w:tcPr>
          <w:p w14:paraId="77C67F8A" w14:textId="77777777" w:rsidR="000F20ED" w:rsidRPr="000E23BD" w:rsidRDefault="000F20ED" w:rsidP="000F20ED">
            <w:pPr>
              <w:rPr>
                <w:rFonts w:ascii="Arial" w:hAnsi="Arial" w:cs="Arial"/>
                <w:noProof/>
              </w:rPr>
            </w:pPr>
            <w:r w:rsidRPr="000E23BD">
              <w:rPr>
                <w:rFonts w:ascii="Arial" w:hAnsi="Arial" w:cs="Arial"/>
                <w:noProof/>
              </w:rPr>
              <w:lastRenderedPageBreak/>
              <w:t>Health and safety plan</w:t>
            </w:r>
          </w:p>
        </w:tc>
        <w:tc>
          <w:tcPr>
            <w:tcW w:w="1620" w:type="dxa"/>
          </w:tcPr>
          <w:p w14:paraId="1517BCBC" w14:textId="77777777" w:rsidR="000F20ED" w:rsidRPr="000E23BD" w:rsidRDefault="000F20ED" w:rsidP="000F20ED">
            <w:pPr>
              <w:rPr>
                <w:rFonts w:ascii="Arial" w:hAnsi="Arial" w:cs="Arial"/>
                <w:noProof/>
              </w:rPr>
            </w:pPr>
            <w:r w:rsidRPr="000E23BD">
              <w:rPr>
                <w:rFonts w:ascii="Arial" w:hAnsi="Arial" w:cs="Arial"/>
                <w:noProof/>
              </w:rPr>
              <w:t>Gender neutral</w:t>
            </w:r>
          </w:p>
        </w:tc>
        <w:tc>
          <w:tcPr>
            <w:tcW w:w="1452" w:type="dxa"/>
          </w:tcPr>
          <w:p w14:paraId="4AB0257A" w14:textId="77777777" w:rsidR="000F20ED" w:rsidRPr="000E23BD" w:rsidRDefault="000F20ED" w:rsidP="000F20ED">
            <w:pPr>
              <w:rPr>
                <w:rFonts w:ascii="Arial" w:hAnsi="Arial" w:cs="Arial"/>
                <w:noProof/>
              </w:rPr>
            </w:pPr>
            <w:r w:rsidRPr="000E23BD">
              <w:rPr>
                <w:rFonts w:ascii="Arial" w:hAnsi="Arial" w:cs="Arial"/>
                <w:noProof/>
              </w:rPr>
              <w:t xml:space="preserve">Algeria </w:t>
            </w:r>
          </w:p>
        </w:tc>
        <w:tc>
          <w:tcPr>
            <w:tcW w:w="1664" w:type="dxa"/>
          </w:tcPr>
          <w:p w14:paraId="629AA777" w14:textId="77777777" w:rsidR="000F20ED" w:rsidRPr="000E23BD" w:rsidRDefault="000F20ED" w:rsidP="000F20ED">
            <w:pPr>
              <w:rPr>
                <w:rFonts w:ascii="Arial" w:hAnsi="Arial" w:cs="Arial"/>
                <w:noProof/>
              </w:rPr>
            </w:pPr>
            <w:r w:rsidRPr="000E23BD">
              <w:rPr>
                <w:rFonts w:ascii="Arial" w:hAnsi="Arial" w:cs="Arial"/>
                <w:noProof/>
                <w:lang w:val="en-US"/>
              </w:rPr>
              <w:t>ENNA Baraki Algiers</w:t>
            </w:r>
          </w:p>
        </w:tc>
        <w:tc>
          <w:tcPr>
            <w:tcW w:w="1304" w:type="dxa"/>
          </w:tcPr>
          <w:p w14:paraId="62175A84" w14:textId="77777777" w:rsidR="000F20ED" w:rsidRPr="000E23BD" w:rsidRDefault="000F20ED" w:rsidP="000F20ED">
            <w:pPr>
              <w:rPr>
                <w:rFonts w:ascii="Arial" w:hAnsi="Arial" w:cs="Arial"/>
                <w:noProof/>
              </w:rPr>
            </w:pPr>
            <w:r w:rsidRPr="000E23BD">
              <w:rPr>
                <w:rFonts w:ascii="Arial" w:hAnsi="Arial" w:cs="Arial"/>
                <w:noProof/>
              </w:rPr>
              <w:t>UNEPMAP</w:t>
            </w:r>
          </w:p>
        </w:tc>
        <w:tc>
          <w:tcPr>
            <w:tcW w:w="962" w:type="dxa"/>
          </w:tcPr>
          <w:p w14:paraId="34F87570" w14:textId="77777777" w:rsidR="000F20ED" w:rsidRPr="000E23BD" w:rsidRDefault="000F20ED" w:rsidP="000F20ED">
            <w:pPr>
              <w:rPr>
                <w:rFonts w:ascii="Arial" w:hAnsi="Arial" w:cs="Arial"/>
                <w:noProof/>
              </w:rPr>
            </w:pPr>
            <w:r w:rsidRPr="000E23BD">
              <w:rPr>
                <w:rFonts w:ascii="Arial" w:hAnsi="Arial" w:cs="Arial"/>
                <w:noProof/>
              </w:rPr>
              <w:t>1.1</w:t>
            </w:r>
          </w:p>
        </w:tc>
        <w:tc>
          <w:tcPr>
            <w:tcW w:w="3620" w:type="dxa"/>
          </w:tcPr>
          <w:p w14:paraId="3ABE0A5A" w14:textId="77777777" w:rsidR="000F20ED" w:rsidRPr="000E23BD" w:rsidRDefault="000F20ED" w:rsidP="000F20ED">
            <w:pPr>
              <w:rPr>
                <w:rFonts w:ascii="Arial" w:hAnsi="Arial" w:cs="Arial"/>
                <w:noProof/>
              </w:rPr>
            </w:pPr>
            <w:r w:rsidRPr="000E23BD">
              <w:rPr>
                <w:rFonts w:ascii="Arial" w:hAnsi="Arial" w:cs="Arial"/>
                <w:noProof/>
              </w:rPr>
              <w:t>PCB Management and Disposal</w:t>
            </w:r>
          </w:p>
        </w:tc>
      </w:tr>
      <w:tr w:rsidR="000F20ED" w:rsidRPr="000F20ED" w14:paraId="6C9E75DA" w14:textId="77777777" w:rsidTr="000E23BD">
        <w:trPr>
          <w:trHeight w:val="403"/>
        </w:trPr>
        <w:tc>
          <w:tcPr>
            <w:tcW w:w="2698" w:type="dxa"/>
          </w:tcPr>
          <w:p w14:paraId="3DA7219C" w14:textId="77777777" w:rsidR="000F20ED" w:rsidRPr="000E23BD" w:rsidRDefault="000F20ED" w:rsidP="000F20ED">
            <w:pPr>
              <w:rPr>
                <w:rFonts w:ascii="Arial" w:hAnsi="Arial" w:cs="Arial"/>
                <w:noProof/>
              </w:rPr>
            </w:pPr>
            <w:r w:rsidRPr="000E23BD">
              <w:rPr>
                <w:rFonts w:ascii="Arial" w:hAnsi="Arial" w:cs="Arial"/>
                <w:noProof/>
              </w:rPr>
              <w:t>Health and safety plan</w:t>
            </w:r>
          </w:p>
        </w:tc>
        <w:tc>
          <w:tcPr>
            <w:tcW w:w="1620" w:type="dxa"/>
          </w:tcPr>
          <w:p w14:paraId="4FC1211B" w14:textId="77777777" w:rsidR="000F20ED" w:rsidRPr="000E23BD" w:rsidRDefault="000F20ED" w:rsidP="000F20ED">
            <w:pPr>
              <w:rPr>
                <w:rFonts w:ascii="Arial" w:hAnsi="Arial" w:cs="Arial"/>
                <w:noProof/>
              </w:rPr>
            </w:pPr>
            <w:r w:rsidRPr="000E23BD">
              <w:rPr>
                <w:rFonts w:ascii="Arial" w:hAnsi="Arial" w:cs="Arial"/>
                <w:noProof/>
              </w:rPr>
              <w:t>Gender neutral</w:t>
            </w:r>
          </w:p>
        </w:tc>
        <w:tc>
          <w:tcPr>
            <w:tcW w:w="1452" w:type="dxa"/>
          </w:tcPr>
          <w:p w14:paraId="3F1FF4EE" w14:textId="77777777" w:rsidR="000F20ED" w:rsidRPr="000E23BD" w:rsidRDefault="000F20ED" w:rsidP="000F20ED">
            <w:pPr>
              <w:rPr>
                <w:rFonts w:ascii="Arial" w:hAnsi="Arial" w:cs="Arial"/>
                <w:noProof/>
              </w:rPr>
            </w:pPr>
            <w:r w:rsidRPr="000E23BD">
              <w:rPr>
                <w:rFonts w:ascii="Arial" w:hAnsi="Arial" w:cs="Arial"/>
                <w:noProof/>
              </w:rPr>
              <w:t xml:space="preserve">Algeria </w:t>
            </w:r>
          </w:p>
        </w:tc>
        <w:tc>
          <w:tcPr>
            <w:tcW w:w="1664" w:type="dxa"/>
          </w:tcPr>
          <w:p w14:paraId="48042C6C" w14:textId="77777777" w:rsidR="000F20ED" w:rsidRPr="000E23BD" w:rsidRDefault="000F20ED" w:rsidP="000F20ED">
            <w:pPr>
              <w:rPr>
                <w:rFonts w:ascii="Arial" w:hAnsi="Arial" w:cs="Arial"/>
                <w:noProof/>
              </w:rPr>
            </w:pPr>
            <w:r w:rsidRPr="000E23BD">
              <w:rPr>
                <w:rFonts w:ascii="Arial" w:hAnsi="Arial" w:cs="Arial"/>
                <w:noProof/>
                <w:lang w:val="en-US"/>
              </w:rPr>
              <w:t>SAFEX Algiers</w:t>
            </w:r>
          </w:p>
        </w:tc>
        <w:tc>
          <w:tcPr>
            <w:tcW w:w="1304" w:type="dxa"/>
          </w:tcPr>
          <w:p w14:paraId="6328FC88" w14:textId="77777777" w:rsidR="000F20ED" w:rsidRPr="000E23BD" w:rsidRDefault="000F20ED" w:rsidP="000F20ED">
            <w:pPr>
              <w:rPr>
                <w:rFonts w:ascii="Arial" w:hAnsi="Arial" w:cs="Arial"/>
                <w:noProof/>
              </w:rPr>
            </w:pPr>
            <w:r w:rsidRPr="000E23BD">
              <w:rPr>
                <w:rFonts w:ascii="Arial" w:hAnsi="Arial" w:cs="Arial"/>
                <w:noProof/>
              </w:rPr>
              <w:t>UNEPMAP</w:t>
            </w:r>
          </w:p>
        </w:tc>
        <w:tc>
          <w:tcPr>
            <w:tcW w:w="962" w:type="dxa"/>
          </w:tcPr>
          <w:p w14:paraId="366CCA51" w14:textId="77777777" w:rsidR="000F20ED" w:rsidRPr="000E23BD" w:rsidRDefault="000F20ED" w:rsidP="000F20ED">
            <w:pPr>
              <w:rPr>
                <w:rFonts w:ascii="Arial" w:hAnsi="Arial" w:cs="Arial"/>
                <w:noProof/>
              </w:rPr>
            </w:pPr>
            <w:r w:rsidRPr="000E23BD">
              <w:rPr>
                <w:rFonts w:ascii="Arial" w:hAnsi="Arial" w:cs="Arial"/>
                <w:noProof/>
              </w:rPr>
              <w:t>1.1</w:t>
            </w:r>
          </w:p>
        </w:tc>
        <w:tc>
          <w:tcPr>
            <w:tcW w:w="3620" w:type="dxa"/>
          </w:tcPr>
          <w:p w14:paraId="069A6843" w14:textId="77777777" w:rsidR="000F20ED" w:rsidRPr="000E23BD" w:rsidRDefault="000F20ED" w:rsidP="000F20ED">
            <w:pPr>
              <w:rPr>
                <w:rFonts w:ascii="Arial" w:hAnsi="Arial" w:cs="Arial"/>
                <w:noProof/>
              </w:rPr>
            </w:pPr>
            <w:r w:rsidRPr="000E23BD">
              <w:rPr>
                <w:rFonts w:ascii="Arial" w:hAnsi="Arial" w:cs="Arial"/>
                <w:noProof/>
              </w:rPr>
              <w:t>PCB Management and Disposal</w:t>
            </w:r>
          </w:p>
        </w:tc>
      </w:tr>
      <w:tr w:rsidR="000F20ED" w:rsidRPr="000F20ED" w14:paraId="0917D216" w14:textId="77777777" w:rsidTr="000E23BD">
        <w:trPr>
          <w:trHeight w:val="403"/>
        </w:trPr>
        <w:tc>
          <w:tcPr>
            <w:tcW w:w="2698" w:type="dxa"/>
          </w:tcPr>
          <w:p w14:paraId="161C3026" w14:textId="77777777" w:rsidR="000F20ED" w:rsidRPr="000E23BD" w:rsidRDefault="000F20ED" w:rsidP="000F20ED">
            <w:pPr>
              <w:rPr>
                <w:rFonts w:ascii="Arial" w:hAnsi="Arial" w:cs="Arial"/>
                <w:noProof/>
              </w:rPr>
            </w:pPr>
            <w:r w:rsidRPr="000E23BD">
              <w:rPr>
                <w:rFonts w:ascii="Arial" w:hAnsi="Arial" w:cs="Arial"/>
                <w:noProof/>
              </w:rPr>
              <w:t>Health and safety plan</w:t>
            </w:r>
          </w:p>
        </w:tc>
        <w:tc>
          <w:tcPr>
            <w:tcW w:w="1620" w:type="dxa"/>
          </w:tcPr>
          <w:p w14:paraId="526FD056" w14:textId="77777777" w:rsidR="000F20ED" w:rsidRPr="000E23BD" w:rsidRDefault="000F20ED" w:rsidP="000F20ED">
            <w:pPr>
              <w:rPr>
                <w:rFonts w:ascii="Arial" w:hAnsi="Arial" w:cs="Arial"/>
                <w:noProof/>
              </w:rPr>
            </w:pPr>
            <w:r w:rsidRPr="000E23BD">
              <w:rPr>
                <w:rFonts w:ascii="Arial" w:hAnsi="Arial" w:cs="Arial"/>
                <w:noProof/>
              </w:rPr>
              <w:t>Gender neutral</w:t>
            </w:r>
          </w:p>
        </w:tc>
        <w:tc>
          <w:tcPr>
            <w:tcW w:w="1452" w:type="dxa"/>
          </w:tcPr>
          <w:p w14:paraId="2698455E" w14:textId="77777777" w:rsidR="000F20ED" w:rsidRPr="000E23BD" w:rsidRDefault="000F20ED" w:rsidP="000F20ED">
            <w:pPr>
              <w:rPr>
                <w:rFonts w:ascii="Arial" w:hAnsi="Arial" w:cs="Arial"/>
                <w:noProof/>
              </w:rPr>
            </w:pPr>
            <w:r w:rsidRPr="000E23BD">
              <w:rPr>
                <w:rFonts w:ascii="Arial" w:hAnsi="Arial" w:cs="Arial"/>
                <w:noProof/>
              </w:rPr>
              <w:t>Algeria</w:t>
            </w:r>
          </w:p>
        </w:tc>
        <w:tc>
          <w:tcPr>
            <w:tcW w:w="1664" w:type="dxa"/>
          </w:tcPr>
          <w:p w14:paraId="3AA9DD9F" w14:textId="77777777" w:rsidR="000F20ED" w:rsidRPr="000E23BD" w:rsidRDefault="000F20ED" w:rsidP="000F20ED">
            <w:pPr>
              <w:rPr>
                <w:rFonts w:ascii="Arial" w:hAnsi="Arial" w:cs="Arial"/>
                <w:noProof/>
              </w:rPr>
            </w:pPr>
            <w:r w:rsidRPr="000E23BD">
              <w:rPr>
                <w:rFonts w:ascii="Arial" w:hAnsi="Arial" w:cs="Arial"/>
                <w:noProof/>
                <w:lang w:val="en-US"/>
              </w:rPr>
              <w:t>SNVI Algiers</w:t>
            </w:r>
          </w:p>
        </w:tc>
        <w:tc>
          <w:tcPr>
            <w:tcW w:w="1304" w:type="dxa"/>
          </w:tcPr>
          <w:p w14:paraId="21A7F8A0" w14:textId="77777777" w:rsidR="000F20ED" w:rsidRPr="000E23BD" w:rsidRDefault="000F20ED" w:rsidP="000F20ED">
            <w:pPr>
              <w:rPr>
                <w:rFonts w:ascii="Arial" w:hAnsi="Arial" w:cs="Arial"/>
                <w:noProof/>
              </w:rPr>
            </w:pPr>
            <w:r w:rsidRPr="000E23BD">
              <w:rPr>
                <w:rFonts w:ascii="Arial" w:hAnsi="Arial" w:cs="Arial"/>
                <w:noProof/>
              </w:rPr>
              <w:t>UNEPMAP</w:t>
            </w:r>
          </w:p>
        </w:tc>
        <w:tc>
          <w:tcPr>
            <w:tcW w:w="962" w:type="dxa"/>
          </w:tcPr>
          <w:p w14:paraId="43F9E020" w14:textId="77777777" w:rsidR="000F20ED" w:rsidRPr="000E23BD" w:rsidRDefault="000F20ED" w:rsidP="000F20ED">
            <w:pPr>
              <w:rPr>
                <w:rFonts w:ascii="Arial" w:hAnsi="Arial" w:cs="Arial"/>
                <w:noProof/>
              </w:rPr>
            </w:pPr>
            <w:r w:rsidRPr="000E23BD">
              <w:rPr>
                <w:rFonts w:ascii="Arial" w:hAnsi="Arial" w:cs="Arial"/>
                <w:noProof/>
              </w:rPr>
              <w:t>1.1</w:t>
            </w:r>
          </w:p>
        </w:tc>
        <w:tc>
          <w:tcPr>
            <w:tcW w:w="3620" w:type="dxa"/>
          </w:tcPr>
          <w:p w14:paraId="641808D5" w14:textId="77777777" w:rsidR="000F20ED" w:rsidRPr="000E23BD" w:rsidRDefault="000F20ED" w:rsidP="000F20ED">
            <w:pPr>
              <w:rPr>
                <w:rFonts w:ascii="Arial" w:hAnsi="Arial" w:cs="Arial"/>
                <w:noProof/>
              </w:rPr>
            </w:pPr>
            <w:r w:rsidRPr="000E23BD">
              <w:rPr>
                <w:rFonts w:ascii="Arial" w:hAnsi="Arial" w:cs="Arial"/>
                <w:noProof/>
              </w:rPr>
              <w:t>PCB Management and Disposal</w:t>
            </w:r>
          </w:p>
        </w:tc>
      </w:tr>
      <w:tr w:rsidR="000F20ED" w:rsidRPr="000F20ED" w14:paraId="3B7DDC28" w14:textId="77777777" w:rsidTr="000E23BD">
        <w:trPr>
          <w:trHeight w:val="403"/>
        </w:trPr>
        <w:tc>
          <w:tcPr>
            <w:tcW w:w="2698" w:type="dxa"/>
            <w:tcBorders>
              <w:bottom w:val="single" w:sz="4" w:space="0" w:color="auto"/>
            </w:tcBorders>
          </w:tcPr>
          <w:p w14:paraId="71E34F62" w14:textId="77777777" w:rsidR="000F20ED" w:rsidRPr="000E23BD" w:rsidRDefault="000F20ED" w:rsidP="000F20ED">
            <w:pPr>
              <w:rPr>
                <w:rFonts w:ascii="Arial" w:hAnsi="Arial" w:cs="Arial"/>
                <w:noProof/>
              </w:rPr>
            </w:pPr>
            <w:r w:rsidRPr="000E23BD">
              <w:rPr>
                <w:rFonts w:ascii="Arial" w:hAnsi="Arial" w:cs="Arial"/>
                <w:noProof/>
              </w:rPr>
              <w:t>Health and safety plan</w:t>
            </w:r>
          </w:p>
        </w:tc>
        <w:tc>
          <w:tcPr>
            <w:tcW w:w="1620" w:type="dxa"/>
            <w:tcBorders>
              <w:bottom w:val="single" w:sz="4" w:space="0" w:color="auto"/>
            </w:tcBorders>
          </w:tcPr>
          <w:p w14:paraId="3869680D" w14:textId="77777777" w:rsidR="000F20ED" w:rsidRPr="000E23BD" w:rsidRDefault="000F20ED" w:rsidP="000F20ED">
            <w:pPr>
              <w:rPr>
                <w:rFonts w:ascii="Arial" w:hAnsi="Arial" w:cs="Arial"/>
                <w:noProof/>
              </w:rPr>
            </w:pPr>
            <w:r w:rsidRPr="000E23BD">
              <w:rPr>
                <w:rFonts w:ascii="Arial" w:hAnsi="Arial" w:cs="Arial"/>
                <w:noProof/>
              </w:rPr>
              <w:t>Gender neutral</w:t>
            </w:r>
          </w:p>
        </w:tc>
        <w:tc>
          <w:tcPr>
            <w:tcW w:w="1452" w:type="dxa"/>
            <w:tcBorders>
              <w:bottom w:val="single" w:sz="4" w:space="0" w:color="auto"/>
            </w:tcBorders>
          </w:tcPr>
          <w:p w14:paraId="3EC98188" w14:textId="77777777" w:rsidR="000F20ED" w:rsidRPr="000E23BD" w:rsidRDefault="000F20ED" w:rsidP="000F20ED">
            <w:pPr>
              <w:rPr>
                <w:rFonts w:ascii="Arial" w:hAnsi="Arial" w:cs="Arial"/>
                <w:noProof/>
              </w:rPr>
            </w:pPr>
            <w:r w:rsidRPr="000E23BD">
              <w:rPr>
                <w:rFonts w:ascii="Arial" w:hAnsi="Arial" w:cs="Arial"/>
                <w:noProof/>
              </w:rPr>
              <w:t>Algeria</w:t>
            </w:r>
          </w:p>
        </w:tc>
        <w:tc>
          <w:tcPr>
            <w:tcW w:w="1664" w:type="dxa"/>
            <w:tcBorders>
              <w:bottom w:val="single" w:sz="4" w:space="0" w:color="auto"/>
            </w:tcBorders>
          </w:tcPr>
          <w:p w14:paraId="537B0AD5" w14:textId="77777777" w:rsidR="000F20ED" w:rsidRPr="000E23BD" w:rsidRDefault="000F20ED" w:rsidP="000F20ED">
            <w:pPr>
              <w:rPr>
                <w:rFonts w:ascii="Arial" w:hAnsi="Arial" w:cs="Arial"/>
                <w:noProof/>
              </w:rPr>
            </w:pPr>
            <w:r w:rsidRPr="000E23BD">
              <w:rPr>
                <w:rFonts w:ascii="Arial" w:hAnsi="Arial" w:cs="Arial"/>
                <w:noProof/>
                <w:lang w:val="en-US"/>
              </w:rPr>
              <w:t>SONELGAZ Distribution Algiers</w:t>
            </w:r>
          </w:p>
        </w:tc>
        <w:tc>
          <w:tcPr>
            <w:tcW w:w="1304" w:type="dxa"/>
            <w:tcBorders>
              <w:bottom w:val="single" w:sz="4" w:space="0" w:color="auto"/>
            </w:tcBorders>
          </w:tcPr>
          <w:p w14:paraId="325B71B6" w14:textId="77777777" w:rsidR="000F20ED" w:rsidRPr="000E23BD" w:rsidRDefault="000F20ED" w:rsidP="000F20ED">
            <w:pPr>
              <w:rPr>
                <w:rFonts w:ascii="Arial" w:hAnsi="Arial" w:cs="Arial"/>
                <w:noProof/>
              </w:rPr>
            </w:pPr>
            <w:r w:rsidRPr="000E23BD">
              <w:rPr>
                <w:rFonts w:ascii="Arial" w:hAnsi="Arial" w:cs="Arial"/>
                <w:noProof/>
              </w:rPr>
              <w:t>UNEPMAP</w:t>
            </w:r>
          </w:p>
        </w:tc>
        <w:tc>
          <w:tcPr>
            <w:tcW w:w="962" w:type="dxa"/>
            <w:tcBorders>
              <w:bottom w:val="single" w:sz="4" w:space="0" w:color="auto"/>
            </w:tcBorders>
          </w:tcPr>
          <w:p w14:paraId="79260EE8" w14:textId="77777777" w:rsidR="000F20ED" w:rsidRPr="000E23BD" w:rsidRDefault="000F20ED" w:rsidP="000F20ED">
            <w:pPr>
              <w:rPr>
                <w:rFonts w:ascii="Arial" w:hAnsi="Arial" w:cs="Arial"/>
                <w:noProof/>
              </w:rPr>
            </w:pPr>
            <w:r w:rsidRPr="000E23BD">
              <w:rPr>
                <w:rFonts w:ascii="Arial" w:hAnsi="Arial" w:cs="Arial"/>
                <w:noProof/>
              </w:rPr>
              <w:t>1.1</w:t>
            </w:r>
          </w:p>
        </w:tc>
        <w:tc>
          <w:tcPr>
            <w:tcW w:w="3620" w:type="dxa"/>
            <w:tcBorders>
              <w:bottom w:val="single" w:sz="4" w:space="0" w:color="auto"/>
            </w:tcBorders>
          </w:tcPr>
          <w:p w14:paraId="4416D889" w14:textId="77777777" w:rsidR="000F20ED" w:rsidRPr="000E23BD" w:rsidRDefault="000F20ED" w:rsidP="000F20ED">
            <w:pPr>
              <w:rPr>
                <w:rFonts w:ascii="Arial" w:hAnsi="Arial" w:cs="Arial"/>
                <w:noProof/>
              </w:rPr>
            </w:pPr>
            <w:r w:rsidRPr="000E23BD">
              <w:rPr>
                <w:rFonts w:ascii="Arial" w:hAnsi="Arial" w:cs="Arial"/>
                <w:noProof/>
              </w:rPr>
              <w:t>PCB Management and Disposal</w:t>
            </w:r>
          </w:p>
        </w:tc>
      </w:tr>
      <w:tr w:rsidR="000F20ED" w:rsidRPr="000F20ED" w14:paraId="43E8B2BA" w14:textId="77777777" w:rsidTr="000E23BD">
        <w:trPr>
          <w:trHeight w:val="403"/>
        </w:trPr>
        <w:tc>
          <w:tcPr>
            <w:tcW w:w="2698" w:type="dxa"/>
          </w:tcPr>
          <w:p w14:paraId="6673C2F2" w14:textId="77777777" w:rsidR="000F20ED" w:rsidRPr="000E23BD" w:rsidRDefault="000F20ED" w:rsidP="000F20ED">
            <w:pPr>
              <w:rPr>
                <w:rFonts w:ascii="Arial" w:hAnsi="Arial" w:cs="Arial"/>
                <w:noProof/>
              </w:rPr>
            </w:pPr>
            <w:r w:rsidRPr="000E23BD">
              <w:rPr>
                <w:rFonts w:ascii="Arial" w:hAnsi="Arial" w:cs="Arial"/>
                <w:noProof/>
              </w:rPr>
              <w:t>Health and safety plan</w:t>
            </w:r>
          </w:p>
        </w:tc>
        <w:tc>
          <w:tcPr>
            <w:tcW w:w="1620" w:type="dxa"/>
          </w:tcPr>
          <w:p w14:paraId="020AA4A5" w14:textId="77777777" w:rsidR="000F20ED" w:rsidRPr="000E23BD" w:rsidRDefault="000F20ED" w:rsidP="000F20ED">
            <w:pPr>
              <w:rPr>
                <w:rFonts w:ascii="Arial" w:hAnsi="Arial" w:cs="Arial"/>
                <w:noProof/>
              </w:rPr>
            </w:pPr>
            <w:r w:rsidRPr="000E23BD">
              <w:rPr>
                <w:rFonts w:ascii="Arial" w:hAnsi="Arial" w:cs="Arial"/>
                <w:noProof/>
              </w:rPr>
              <w:t>Gender neutral</w:t>
            </w:r>
          </w:p>
        </w:tc>
        <w:tc>
          <w:tcPr>
            <w:tcW w:w="1452" w:type="dxa"/>
          </w:tcPr>
          <w:p w14:paraId="6D5B028A" w14:textId="77777777" w:rsidR="000F20ED" w:rsidRPr="000E23BD" w:rsidRDefault="000F20ED" w:rsidP="000F20ED">
            <w:pPr>
              <w:rPr>
                <w:rFonts w:ascii="Arial" w:hAnsi="Arial" w:cs="Arial"/>
                <w:noProof/>
              </w:rPr>
            </w:pPr>
            <w:r w:rsidRPr="000E23BD">
              <w:rPr>
                <w:rFonts w:ascii="Arial" w:hAnsi="Arial" w:cs="Arial"/>
                <w:noProof/>
              </w:rPr>
              <w:t>Algeria</w:t>
            </w:r>
          </w:p>
        </w:tc>
        <w:tc>
          <w:tcPr>
            <w:tcW w:w="1664" w:type="dxa"/>
          </w:tcPr>
          <w:p w14:paraId="577D559B" w14:textId="77777777" w:rsidR="000F20ED" w:rsidRPr="000E23BD" w:rsidRDefault="000F20ED" w:rsidP="000F20ED">
            <w:pPr>
              <w:rPr>
                <w:rFonts w:ascii="Arial" w:hAnsi="Arial" w:cs="Arial"/>
                <w:noProof/>
              </w:rPr>
            </w:pPr>
            <w:r w:rsidRPr="000E23BD">
              <w:rPr>
                <w:rFonts w:ascii="Arial" w:hAnsi="Arial" w:cs="Arial"/>
                <w:noProof/>
                <w:lang w:val="en-US"/>
              </w:rPr>
              <w:t>SPE SONELGAZ Algiers</w:t>
            </w:r>
          </w:p>
        </w:tc>
        <w:tc>
          <w:tcPr>
            <w:tcW w:w="1304" w:type="dxa"/>
          </w:tcPr>
          <w:p w14:paraId="7E49F43F" w14:textId="77777777" w:rsidR="000F20ED" w:rsidRPr="000E23BD" w:rsidRDefault="000F20ED" w:rsidP="000F20ED">
            <w:pPr>
              <w:rPr>
                <w:rFonts w:ascii="Arial" w:hAnsi="Arial" w:cs="Arial"/>
                <w:noProof/>
              </w:rPr>
            </w:pPr>
            <w:r w:rsidRPr="000E23BD">
              <w:rPr>
                <w:rFonts w:ascii="Arial" w:hAnsi="Arial" w:cs="Arial"/>
                <w:noProof/>
              </w:rPr>
              <w:t>UNEPMAP</w:t>
            </w:r>
          </w:p>
        </w:tc>
        <w:tc>
          <w:tcPr>
            <w:tcW w:w="962" w:type="dxa"/>
          </w:tcPr>
          <w:p w14:paraId="762C0607" w14:textId="77777777" w:rsidR="000F20ED" w:rsidRPr="000E23BD" w:rsidRDefault="000F20ED" w:rsidP="000F20ED">
            <w:pPr>
              <w:rPr>
                <w:rFonts w:ascii="Arial" w:hAnsi="Arial" w:cs="Arial"/>
                <w:noProof/>
              </w:rPr>
            </w:pPr>
            <w:r w:rsidRPr="000E23BD">
              <w:rPr>
                <w:rFonts w:ascii="Arial" w:hAnsi="Arial" w:cs="Arial"/>
                <w:noProof/>
              </w:rPr>
              <w:t>1.1</w:t>
            </w:r>
          </w:p>
        </w:tc>
        <w:tc>
          <w:tcPr>
            <w:tcW w:w="3620" w:type="dxa"/>
          </w:tcPr>
          <w:p w14:paraId="11F01F2D" w14:textId="77777777" w:rsidR="000F20ED" w:rsidRPr="000E23BD" w:rsidRDefault="000F20ED" w:rsidP="000F20ED">
            <w:pPr>
              <w:rPr>
                <w:rFonts w:ascii="Arial" w:hAnsi="Arial" w:cs="Arial"/>
                <w:noProof/>
              </w:rPr>
            </w:pPr>
            <w:r w:rsidRPr="000E23BD">
              <w:rPr>
                <w:rFonts w:ascii="Arial" w:hAnsi="Arial" w:cs="Arial"/>
                <w:noProof/>
              </w:rPr>
              <w:t>PCB Management and Disposal</w:t>
            </w:r>
          </w:p>
        </w:tc>
      </w:tr>
      <w:tr w:rsidR="000F20ED" w:rsidRPr="000F20ED" w14:paraId="74628A64" w14:textId="77777777" w:rsidTr="000E23BD">
        <w:trPr>
          <w:trHeight w:val="403"/>
        </w:trPr>
        <w:tc>
          <w:tcPr>
            <w:tcW w:w="2698" w:type="dxa"/>
            <w:tcBorders>
              <w:top w:val="single" w:sz="4" w:space="0" w:color="auto"/>
            </w:tcBorders>
          </w:tcPr>
          <w:p w14:paraId="511D57F2" w14:textId="77777777" w:rsidR="000F20ED" w:rsidRPr="000E23BD" w:rsidRDefault="000F20ED" w:rsidP="000F20ED">
            <w:pPr>
              <w:rPr>
                <w:rFonts w:ascii="Arial" w:hAnsi="Arial" w:cs="Arial"/>
                <w:noProof/>
              </w:rPr>
            </w:pPr>
            <w:r w:rsidRPr="000E23BD">
              <w:rPr>
                <w:rFonts w:ascii="Arial" w:hAnsi="Arial" w:cs="Arial"/>
                <w:noProof/>
              </w:rPr>
              <w:t>Health and safety plan</w:t>
            </w:r>
          </w:p>
          <w:p w14:paraId="6DC3B89A" w14:textId="77777777" w:rsidR="000F20ED" w:rsidRPr="000E23BD" w:rsidRDefault="000F20ED" w:rsidP="000F20ED">
            <w:pPr>
              <w:rPr>
                <w:rFonts w:ascii="Arial" w:hAnsi="Arial" w:cs="Arial"/>
                <w:noProof/>
              </w:rPr>
            </w:pPr>
          </w:p>
        </w:tc>
        <w:tc>
          <w:tcPr>
            <w:tcW w:w="1620" w:type="dxa"/>
            <w:tcBorders>
              <w:top w:val="single" w:sz="4" w:space="0" w:color="auto"/>
            </w:tcBorders>
          </w:tcPr>
          <w:p w14:paraId="088DD60C" w14:textId="77777777" w:rsidR="000F20ED" w:rsidRPr="000E23BD" w:rsidRDefault="000F20ED" w:rsidP="000F20ED">
            <w:pPr>
              <w:rPr>
                <w:rFonts w:ascii="Arial" w:hAnsi="Arial" w:cs="Arial"/>
                <w:noProof/>
              </w:rPr>
            </w:pPr>
            <w:r w:rsidRPr="000E23BD">
              <w:rPr>
                <w:rFonts w:ascii="Arial" w:hAnsi="Arial" w:cs="Arial"/>
                <w:noProof/>
                <w:lang w:val="en-US"/>
              </w:rPr>
              <w:t>Gender neutral</w:t>
            </w:r>
          </w:p>
        </w:tc>
        <w:tc>
          <w:tcPr>
            <w:tcW w:w="1452" w:type="dxa"/>
            <w:tcBorders>
              <w:top w:val="single" w:sz="4" w:space="0" w:color="auto"/>
            </w:tcBorders>
          </w:tcPr>
          <w:p w14:paraId="445945A1" w14:textId="77777777" w:rsidR="000F20ED" w:rsidRPr="000E23BD" w:rsidRDefault="000F20ED" w:rsidP="000F20ED">
            <w:pPr>
              <w:rPr>
                <w:rFonts w:ascii="Arial" w:hAnsi="Arial" w:cs="Arial"/>
                <w:noProof/>
              </w:rPr>
            </w:pPr>
            <w:r w:rsidRPr="000E23BD">
              <w:rPr>
                <w:rFonts w:ascii="Arial" w:hAnsi="Arial" w:cs="Arial"/>
                <w:noProof/>
              </w:rPr>
              <w:t>Bosnia and Herzegovina</w:t>
            </w:r>
          </w:p>
        </w:tc>
        <w:tc>
          <w:tcPr>
            <w:tcW w:w="1664" w:type="dxa"/>
            <w:tcBorders>
              <w:top w:val="single" w:sz="4" w:space="0" w:color="auto"/>
            </w:tcBorders>
          </w:tcPr>
          <w:p w14:paraId="2FD0FEF7" w14:textId="77777777" w:rsidR="000F20ED" w:rsidRPr="000E23BD" w:rsidRDefault="000F20ED" w:rsidP="000F20ED">
            <w:pPr>
              <w:rPr>
                <w:rFonts w:ascii="Arial" w:hAnsi="Arial" w:cs="Arial"/>
                <w:noProof/>
              </w:rPr>
            </w:pPr>
            <w:r w:rsidRPr="000E23BD">
              <w:rPr>
                <w:rFonts w:ascii="Arial" w:hAnsi="Arial" w:cs="Arial"/>
                <w:noProof/>
                <w:lang w:val="en-US"/>
              </w:rPr>
              <w:t>Bugojno</w:t>
            </w:r>
          </w:p>
        </w:tc>
        <w:tc>
          <w:tcPr>
            <w:tcW w:w="1304" w:type="dxa"/>
            <w:tcBorders>
              <w:top w:val="single" w:sz="4" w:space="0" w:color="auto"/>
            </w:tcBorders>
          </w:tcPr>
          <w:p w14:paraId="7FD21C86" w14:textId="77777777" w:rsidR="000F20ED" w:rsidRPr="000E23BD" w:rsidRDefault="000F20ED" w:rsidP="000F20ED">
            <w:pPr>
              <w:rPr>
                <w:rFonts w:ascii="Arial" w:hAnsi="Arial" w:cs="Arial"/>
                <w:noProof/>
              </w:rPr>
            </w:pPr>
            <w:r w:rsidRPr="000E23BD">
              <w:rPr>
                <w:rFonts w:ascii="Arial" w:hAnsi="Arial" w:cs="Arial"/>
                <w:noProof/>
              </w:rPr>
              <w:t>UNEPMAP</w:t>
            </w:r>
          </w:p>
        </w:tc>
        <w:tc>
          <w:tcPr>
            <w:tcW w:w="962" w:type="dxa"/>
            <w:tcBorders>
              <w:top w:val="single" w:sz="4" w:space="0" w:color="auto"/>
            </w:tcBorders>
          </w:tcPr>
          <w:p w14:paraId="3A9D35DE" w14:textId="77777777" w:rsidR="000F20ED" w:rsidRPr="000E23BD" w:rsidRDefault="000F20ED" w:rsidP="000F20ED">
            <w:pPr>
              <w:rPr>
                <w:rFonts w:ascii="Arial" w:hAnsi="Arial" w:cs="Arial"/>
                <w:noProof/>
              </w:rPr>
            </w:pPr>
            <w:r w:rsidRPr="000E23BD">
              <w:rPr>
                <w:rFonts w:ascii="Arial" w:hAnsi="Arial" w:cs="Arial"/>
                <w:noProof/>
              </w:rPr>
              <w:t>1.1</w:t>
            </w:r>
          </w:p>
        </w:tc>
        <w:tc>
          <w:tcPr>
            <w:tcW w:w="3620" w:type="dxa"/>
            <w:tcBorders>
              <w:top w:val="single" w:sz="4" w:space="0" w:color="auto"/>
            </w:tcBorders>
          </w:tcPr>
          <w:p w14:paraId="3C2862C9" w14:textId="77777777" w:rsidR="000F20ED" w:rsidRPr="000E23BD" w:rsidRDefault="000F20ED" w:rsidP="000F20ED">
            <w:pPr>
              <w:rPr>
                <w:rFonts w:ascii="Arial" w:hAnsi="Arial" w:cs="Arial"/>
                <w:noProof/>
              </w:rPr>
            </w:pPr>
            <w:r w:rsidRPr="000E23BD">
              <w:rPr>
                <w:rFonts w:ascii="Arial" w:hAnsi="Arial" w:cs="Arial"/>
                <w:noProof/>
              </w:rPr>
              <w:t>POPs, Mercury and toxic pollution reduction</w:t>
            </w:r>
          </w:p>
        </w:tc>
      </w:tr>
      <w:tr w:rsidR="000F20ED" w:rsidRPr="000F20ED" w14:paraId="70F1154C" w14:textId="77777777" w:rsidTr="000E23BD">
        <w:trPr>
          <w:trHeight w:val="403"/>
        </w:trPr>
        <w:tc>
          <w:tcPr>
            <w:tcW w:w="2698" w:type="dxa"/>
            <w:tcBorders>
              <w:top w:val="single" w:sz="4" w:space="0" w:color="auto"/>
            </w:tcBorders>
          </w:tcPr>
          <w:p w14:paraId="03640236" w14:textId="77777777" w:rsidR="000F20ED" w:rsidRPr="000E23BD" w:rsidRDefault="000F20ED" w:rsidP="000F20ED">
            <w:pPr>
              <w:rPr>
                <w:rFonts w:ascii="Arial" w:hAnsi="Arial" w:cs="Arial"/>
                <w:noProof/>
              </w:rPr>
            </w:pPr>
            <w:r w:rsidRPr="000E23BD">
              <w:rPr>
                <w:rFonts w:ascii="Arial" w:hAnsi="Arial" w:cs="Arial"/>
                <w:noProof/>
              </w:rPr>
              <w:t>Health and safety plan</w:t>
            </w:r>
          </w:p>
          <w:p w14:paraId="2EB58A0A" w14:textId="77777777" w:rsidR="000F20ED" w:rsidRPr="000E23BD" w:rsidRDefault="000F20ED" w:rsidP="000F20ED">
            <w:pPr>
              <w:rPr>
                <w:rFonts w:ascii="Arial" w:hAnsi="Arial" w:cs="Arial"/>
                <w:noProof/>
              </w:rPr>
            </w:pPr>
          </w:p>
        </w:tc>
        <w:tc>
          <w:tcPr>
            <w:tcW w:w="1620" w:type="dxa"/>
            <w:tcBorders>
              <w:top w:val="single" w:sz="4" w:space="0" w:color="auto"/>
            </w:tcBorders>
          </w:tcPr>
          <w:p w14:paraId="057D72DC" w14:textId="77777777" w:rsidR="000F20ED" w:rsidRPr="000E23BD" w:rsidRDefault="000F20ED" w:rsidP="000F20ED">
            <w:pPr>
              <w:rPr>
                <w:rFonts w:ascii="Arial" w:hAnsi="Arial" w:cs="Arial"/>
                <w:noProof/>
              </w:rPr>
            </w:pPr>
            <w:r w:rsidRPr="000E23BD">
              <w:rPr>
                <w:rFonts w:ascii="Arial" w:hAnsi="Arial" w:cs="Arial"/>
                <w:noProof/>
                <w:lang w:val="en-US"/>
              </w:rPr>
              <w:t>Gender neutral</w:t>
            </w:r>
          </w:p>
        </w:tc>
        <w:tc>
          <w:tcPr>
            <w:tcW w:w="1452" w:type="dxa"/>
            <w:tcBorders>
              <w:top w:val="single" w:sz="4" w:space="0" w:color="auto"/>
            </w:tcBorders>
          </w:tcPr>
          <w:p w14:paraId="38AC1181" w14:textId="77777777" w:rsidR="000F20ED" w:rsidRPr="000E23BD" w:rsidRDefault="000F20ED" w:rsidP="000F20ED">
            <w:pPr>
              <w:rPr>
                <w:rFonts w:ascii="Arial" w:hAnsi="Arial" w:cs="Arial"/>
                <w:noProof/>
              </w:rPr>
            </w:pPr>
            <w:r w:rsidRPr="000E23BD">
              <w:rPr>
                <w:rFonts w:ascii="Arial" w:hAnsi="Arial" w:cs="Arial"/>
                <w:noProof/>
              </w:rPr>
              <w:t>Bosnia and Herzegovina</w:t>
            </w:r>
          </w:p>
        </w:tc>
        <w:tc>
          <w:tcPr>
            <w:tcW w:w="1664" w:type="dxa"/>
            <w:tcBorders>
              <w:top w:val="single" w:sz="4" w:space="0" w:color="auto"/>
            </w:tcBorders>
          </w:tcPr>
          <w:p w14:paraId="3C284274" w14:textId="77777777" w:rsidR="000F20ED" w:rsidRPr="000E23BD" w:rsidRDefault="000F20ED" w:rsidP="000F20ED">
            <w:pPr>
              <w:rPr>
                <w:rFonts w:ascii="Arial" w:hAnsi="Arial" w:cs="Arial"/>
                <w:noProof/>
              </w:rPr>
            </w:pPr>
            <w:r w:rsidRPr="000E23BD">
              <w:rPr>
                <w:rFonts w:ascii="Arial" w:hAnsi="Arial" w:cs="Arial"/>
                <w:noProof/>
                <w:lang w:val="en-US"/>
              </w:rPr>
              <w:t>Kakanj-1</w:t>
            </w:r>
          </w:p>
        </w:tc>
        <w:tc>
          <w:tcPr>
            <w:tcW w:w="1304" w:type="dxa"/>
            <w:tcBorders>
              <w:top w:val="single" w:sz="4" w:space="0" w:color="auto"/>
            </w:tcBorders>
          </w:tcPr>
          <w:p w14:paraId="6F8A25A5" w14:textId="77777777" w:rsidR="000F20ED" w:rsidRPr="000E23BD" w:rsidRDefault="000F20ED" w:rsidP="000F20ED">
            <w:pPr>
              <w:rPr>
                <w:rFonts w:ascii="Arial" w:hAnsi="Arial" w:cs="Arial"/>
                <w:noProof/>
              </w:rPr>
            </w:pPr>
            <w:r w:rsidRPr="000E23BD">
              <w:rPr>
                <w:rFonts w:ascii="Arial" w:hAnsi="Arial" w:cs="Arial"/>
                <w:noProof/>
              </w:rPr>
              <w:t>UNEPMAP</w:t>
            </w:r>
          </w:p>
        </w:tc>
        <w:tc>
          <w:tcPr>
            <w:tcW w:w="962" w:type="dxa"/>
            <w:tcBorders>
              <w:top w:val="single" w:sz="4" w:space="0" w:color="auto"/>
            </w:tcBorders>
          </w:tcPr>
          <w:p w14:paraId="21D30C0D" w14:textId="77777777" w:rsidR="000F20ED" w:rsidRPr="000E23BD" w:rsidRDefault="000F20ED" w:rsidP="000F20ED">
            <w:pPr>
              <w:rPr>
                <w:rFonts w:ascii="Arial" w:hAnsi="Arial" w:cs="Arial"/>
                <w:noProof/>
              </w:rPr>
            </w:pPr>
            <w:r w:rsidRPr="000E23BD">
              <w:rPr>
                <w:rFonts w:ascii="Arial" w:hAnsi="Arial" w:cs="Arial"/>
                <w:noProof/>
              </w:rPr>
              <w:t>1.1</w:t>
            </w:r>
          </w:p>
        </w:tc>
        <w:tc>
          <w:tcPr>
            <w:tcW w:w="3620" w:type="dxa"/>
            <w:tcBorders>
              <w:top w:val="single" w:sz="4" w:space="0" w:color="auto"/>
            </w:tcBorders>
          </w:tcPr>
          <w:p w14:paraId="388211C9" w14:textId="77777777" w:rsidR="000F20ED" w:rsidRPr="000E23BD" w:rsidRDefault="000F20ED" w:rsidP="000F20ED">
            <w:pPr>
              <w:rPr>
                <w:rFonts w:ascii="Arial" w:hAnsi="Arial" w:cs="Arial"/>
                <w:noProof/>
              </w:rPr>
            </w:pPr>
            <w:r w:rsidRPr="000E23BD">
              <w:rPr>
                <w:rFonts w:ascii="Arial" w:hAnsi="Arial" w:cs="Arial"/>
                <w:noProof/>
              </w:rPr>
              <w:t>POPs, Mercury and toxic pollution reduction</w:t>
            </w:r>
          </w:p>
        </w:tc>
      </w:tr>
      <w:tr w:rsidR="000F20ED" w:rsidRPr="000F20ED" w14:paraId="5531591C" w14:textId="77777777" w:rsidTr="000E23BD">
        <w:trPr>
          <w:trHeight w:val="403"/>
        </w:trPr>
        <w:tc>
          <w:tcPr>
            <w:tcW w:w="2698" w:type="dxa"/>
            <w:tcBorders>
              <w:top w:val="single" w:sz="4" w:space="0" w:color="auto"/>
            </w:tcBorders>
          </w:tcPr>
          <w:p w14:paraId="6BCAF72C" w14:textId="77777777" w:rsidR="000F20ED" w:rsidRPr="000E23BD" w:rsidRDefault="000F20ED" w:rsidP="000F20ED">
            <w:pPr>
              <w:rPr>
                <w:rFonts w:ascii="Arial" w:hAnsi="Arial" w:cs="Arial"/>
                <w:noProof/>
              </w:rPr>
            </w:pPr>
            <w:r w:rsidRPr="000E23BD">
              <w:rPr>
                <w:rFonts w:ascii="Arial" w:hAnsi="Arial" w:cs="Arial"/>
                <w:noProof/>
              </w:rPr>
              <w:t>Health and safety plan</w:t>
            </w:r>
          </w:p>
          <w:p w14:paraId="647948D8" w14:textId="77777777" w:rsidR="000F20ED" w:rsidRPr="000E23BD" w:rsidRDefault="000F20ED" w:rsidP="000F20ED">
            <w:pPr>
              <w:rPr>
                <w:rFonts w:ascii="Arial" w:hAnsi="Arial" w:cs="Arial"/>
                <w:noProof/>
              </w:rPr>
            </w:pPr>
          </w:p>
        </w:tc>
        <w:tc>
          <w:tcPr>
            <w:tcW w:w="1620" w:type="dxa"/>
            <w:tcBorders>
              <w:top w:val="single" w:sz="4" w:space="0" w:color="auto"/>
            </w:tcBorders>
          </w:tcPr>
          <w:p w14:paraId="1BEC7C09" w14:textId="77777777" w:rsidR="000F20ED" w:rsidRPr="000E23BD" w:rsidRDefault="000F20ED" w:rsidP="000F20ED">
            <w:pPr>
              <w:rPr>
                <w:rFonts w:ascii="Arial" w:hAnsi="Arial" w:cs="Arial"/>
                <w:noProof/>
              </w:rPr>
            </w:pPr>
            <w:r w:rsidRPr="000E23BD">
              <w:rPr>
                <w:rFonts w:ascii="Arial" w:hAnsi="Arial" w:cs="Arial"/>
                <w:noProof/>
                <w:lang w:val="en-US"/>
              </w:rPr>
              <w:t>Gender neutral</w:t>
            </w:r>
          </w:p>
        </w:tc>
        <w:tc>
          <w:tcPr>
            <w:tcW w:w="1452" w:type="dxa"/>
            <w:tcBorders>
              <w:top w:val="single" w:sz="4" w:space="0" w:color="auto"/>
            </w:tcBorders>
          </w:tcPr>
          <w:p w14:paraId="5A5F1885" w14:textId="77777777" w:rsidR="000F20ED" w:rsidRPr="000E23BD" w:rsidRDefault="000F20ED" w:rsidP="000F20ED">
            <w:pPr>
              <w:rPr>
                <w:rFonts w:ascii="Arial" w:hAnsi="Arial" w:cs="Arial"/>
                <w:noProof/>
              </w:rPr>
            </w:pPr>
            <w:r w:rsidRPr="000E23BD">
              <w:rPr>
                <w:rFonts w:ascii="Arial" w:hAnsi="Arial" w:cs="Arial"/>
                <w:noProof/>
              </w:rPr>
              <w:t>Bosnia and Herzegovina</w:t>
            </w:r>
          </w:p>
        </w:tc>
        <w:tc>
          <w:tcPr>
            <w:tcW w:w="1664" w:type="dxa"/>
            <w:tcBorders>
              <w:top w:val="single" w:sz="4" w:space="0" w:color="auto"/>
            </w:tcBorders>
          </w:tcPr>
          <w:p w14:paraId="0D3C8973" w14:textId="77777777" w:rsidR="000F20ED" w:rsidRPr="000E23BD" w:rsidRDefault="000F20ED" w:rsidP="000F20ED">
            <w:pPr>
              <w:rPr>
                <w:rFonts w:ascii="Arial" w:hAnsi="Arial" w:cs="Arial"/>
                <w:noProof/>
              </w:rPr>
            </w:pPr>
            <w:r w:rsidRPr="000E23BD">
              <w:rPr>
                <w:rFonts w:ascii="Arial" w:hAnsi="Arial" w:cs="Arial"/>
                <w:noProof/>
                <w:lang w:val="en-US"/>
              </w:rPr>
              <w:t>Kakanj-2</w:t>
            </w:r>
          </w:p>
        </w:tc>
        <w:tc>
          <w:tcPr>
            <w:tcW w:w="1304" w:type="dxa"/>
            <w:tcBorders>
              <w:top w:val="single" w:sz="4" w:space="0" w:color="auto"/>
            </w:tcBorders>
          </w:tcPr>
          <w:p w14:paraId="6671C02A" w14:textId="77777777" w:rsidR="000F20ED" w:rsidRPr="000E23BD" w:rsidRDefault="000F20ED" w:rsidP="000F20ED">
            <w:pPr>
              <w:rPr>
                <w:rFonts w:ascii="Arial" w:hAnsi="Arial" w:cs="Arial"/>
                <w:noProof/>
              </w:rPr>
            </w:pPr>
            <w:r w:rsidRPr="000E23BD">
              <w:rPr>
                <w:rFonts w:ascii="Arial" w:hAnsi="Arial" w:cs="Arial"/>
                <w:noProof/>
              </w:rPr>
              <w:t>UNEPMAP</w:t>
            </w:r>
          </w:p>
        </w:tc>
        <w:tc>
          <w:tcPr>
            <w:tcW w:w="962" w:type="dxa"/>
            <w:tcBorders>
              <w:top w:val="single" w:sz="4" w:space="0" w:color="auto"/>
            </w:tcBorders>
          </w:tcPr>
          <w:p w14:paraId="34E5FEB9" w14:textId="77777777" w:rsidR="000F20ED" w:rsidRPr="000E23BD" w:rsidRDefault="000F20ED" w:rsidP="000F20ED">
            <w:pPr>
              <w:rPr>
                <w:rFonts w:ascii="Arial" w:hAnsi="Arial" w:cs="Arial"/>
                <w:noProof/>
              </w:rPr>
            </w:pPr>
            <w:r w:rsidRPr="000E23BD">
              <w:rPr>
                <w:rFonts w:ascii="Arial" w:hAnsi="Arial" w:cs="Arial"/>
                <w:noProof/>
              </w:rPr>
              <w:t>1.1</w:t>
            </w:r>
          </w:p>
        </w:tc>
        <w:tc>
          <w:tcPr>
            <w:tcW w:w="3620" w:type="dxa"/>
            <w:tcBorders>
              <w:top w:val="single" w:sz="4" w:space="0" w:color="auto"/>
            </w:tcBorders>
          </w:tcPr>
          <w:p w14:paraId="7669D585" w14:textId="77777777" w:rsidR="000F20ED" w:rsidRPr="000E23BD" w:rsidRDefault="000F20ED" w:rsidP="000F20ED">
            <w:pPr>
              <w:rPr>
                <w:rFonts w:ascii="Arial" w:hAnsi="Arial" w:cs="Arial"/>
                <w:noProof/>
              </w:rPr>
            </w:pPr>
            <w:r w:rsidRPr="000E23BD">
              <w:rPr>
                <w:rFonts w:ascii="Arial" w:hAnsi="Arial" w:cs="Arial"/>
                <w:noProof/>
              </w:rPr>
              <w:t>POPs, Mercury and toxic pollution reduction</w:t>
            </w:r>
          </w:p>
        </w:tc>
      </w:tr>
      <w:tr w:rsidR="000F20ED" w:rsidRPr="000F20ED" w14:paraId="1CB0170D" w14:textId="77777777" w:rsidTr="000E23BD">
        <w:trPr>
          <w:trHeight w:val="403"/>
        </w:trPr>
        <w:tc>
          <w:tcPr>
            <w:tcW w:w="2698" w:type="dxa"/>
            <w:tcBorders>
              <w:top w:val="single" w:sz="4" w:space="0" w:color="auto"/>
            </w:tcBorders>
          </w:tcPr>
          <w:p w14:paraId="61346282" w14:textId="77777777" w:rsidR="000F20ED" w:rsidRPr="000E23BD" w:rsidRDefault="000F20ED" w:rsidP="000F20ED">
            <w:pPr>
              <w:rPr>
                <w:rFonts w:ascii="Arial" w:hAnsi="Arial" w:cs="Arial"/>
                <w:noProof/>
              </w:rPr>
            </w:pPr>
            <w:r w:rsidRPr="000E23BD">
              <w:rPr>
                <w:rFonts w:ascii="Arial" w:hAnsi="Arial" w:cs="Arial"/>
                <w:noProof/>
              </w:rPr>
              <w:t>Health and safety plan</w:t>
            </w:r>
          </w:p>
          <w:p w14:paraId="31B3FF2D" w14:textId="77777777" w:rsidR="000F20ED" w:rsidRPr="000E23BD" w:rsidRDefault="000F20ED" w:rsidP="000F20ED">
            <w:pPr>
              <w:rPr>
                <w:rFonts w:ascii="Arial" w:hAnsi="Arial" w:cs="Arial"/>
                <w:noProof/>
              </w:rPr>
            </w:pPr>
          </w:p>
        </w:tc>
        <w:tc>
          <w:tcPr>
            <w:tcW w:w="1620" w:type="dxa"/>
            <w:tcBorders>
              <w:top w:val="single" w:sz="4" w:space="0" w:color="auto"/>
            </w:tcBorders>
          </w:tcPr>
          <w:p w14:paraId="6151350A" w14:textId="77777777" w:rsidR="000F20ED" w:rsidRPr="000E23BD" w:rsidRDefault="000F20ED" w:rsidP="000F20ED">
            <w:pPr>
              <w:rPr>
                <w:rFonts w:ascii="Arial" w:hAnsi="Arial" w:cs="Arial"/>
                <w:noProof/>
              </w:rPr>
            </w:pPr>
            <w:r w:rsidRPr="000E23BD">
              <w:rPr>
                <w:rFonts w:ascii="Arial" w:hAnsi="Arial" w:cs="Arial"/>
                <w:noProof/>
                <w:lang w:val="en-US"/>
              </w:rPr>
              <w:t>Gender neutral</w:t>
            </w:r>
          </w:p>
        </w:tc>
        <w:tc>
          <w:tcPr>
            <w:tcW w:w="1452" w:type="dxa"/>
            <w:tcBorders>
              <w:top w:val="single" w:sz="4" w:space="0" w:color="auto"/>
            </w:tcBorders>
          </w:tcPr>
          <w:p w14:paraId="036CBCB8" w14:textId="77777777" w:rsidR="000F20ED" w:rsidRPr="000E23BD" w:rsidRDefault="000F20ED" w:rsidP="000F20ED">
            <w:pPr>
              <w:rPr>
                <w:rFonts w:ascii="Arial" w:hAnsi="Arial" w:cs="Arial"/>
                <w:noProof/>
              </w:rPr>
            </w:pPr>
            <w:r w:rsidRPr="000E23BD">
              <w:rPr>
                <w:rFonts w:ascii="Arial" w:hAnsi="Arial" w:cs="Arial"/>
                <w:noProof/>
              </w:rPr>
              <w:t>Bosnia and Herzegovina</w:t>
            </w:r>
          </w:p>
        </w:tc>
        <w:tc>
          <w:tcPr>
            <w:tcW w:w="1664" w:type="dxa"/>
            <w:tcBorders>
              <w:top w:val="single" w:sz="4" w:space="0" w:color="auto"/>
            </w:tcBorders>
          </w:tcPr>
          <w:p w14:paraId="7D908A86" w14:textId="77777777" w:rsidR="000F20ED" w:rsidRPr="000E23BD" w:rsidRDefault="000F20ED" w:rsidP="000F20ED">
            <w:pPr>
              <w:rPr>
                <w:rFonts w:ascii="Arial" w:hAnsi="Arial" w:cs="Arial"/>
                <w:noProof/>
              </w:rPr>
            </w:pPr>
            <w:r w:rsidRPr="000E23BD">
              <w:rPr>
                <w:rFonts w:ascii="Arial" w:hAnsi="Arial" w:cs="Arial"/>
                <w:noProof/>
                <w:lang w:val="en-US"/>
              </w:rPr>
              <w:t>Modrica</w:t>
            </w:r>
          </w:p>
        </w:tc>
        <w:tc>
          <w:tcPr>
            <w:tcW w:w="1304" w:type="dxa"/>
            <w:tcBorders>
              <w:top w:val="single" w:sz="4" w:space="0" w:color="auto"/>
            </w:tcBorders>
          </w:tcPr>
          <w:p w14:paraId="2D1F32EA" w14:textId="77777777" w:rsidR="000F20ED" w:rsidRPr="000E23BD" w:rsidRDefault="000F20ED" w:rsidP="000F20ED">
            <w:pPr>
              <w:rPr>
                <w:rFonts w:ascii="Arial" w:hAnsi="Arial" w:cs="Arial"/>
                <w:noProof/>
              </w:rPr>
            </w:pPr>
            <w:r w:rsidRPr="000E23BD">
              <w:rPr>
                <w:rFonts w:ascii="Arial" w:hAnsi="Arial" w:cs="Arial"/>
                <w:noProof/>
              </w:rPr>
              <w:t>UNEPMAP</w:t>
            </w:r>
          </w:p>
        </w:tc>
        <w:tc>
          <w:tcPr>
            <w:tcW w:w="962" w:type="dxa"/>
            <w:tcBorders>
              <w:top w:val="single" w:sz="4" w:space="0" w:color="auto"/>
            </w:tcBorders>
          </w:tcPr>
          <w:p w14:paraId="20F0F4C8" w14:textId="77777777" w:rsidR="000F20ED" w:rsidRPr="000E23BD" w:rsidRDefault="000F20ED" w:rsidP="000F20ED">
            <w:pPr>
              <w:rPr>
                <w:rFonts w:ascii="Arial" w:hAnsi="Arial" w:cs="Arial"/>
                <w:noProof/>
              </w:rPr>
            </w:pPr>
            <w:r w:rsidRPr="000E23BD">
              <w:rPr>
                <w:rFonts w:ascii="Arial" w:hAnsi="Arial" w:cs="Arial"/>
                <w:noProof/>
              </w:rPr>
              <w:t>1.1</w:t>
            </w:r>
          </w:p>
        </w:tc>
        <w:tc>
          <w:tcPr>
            <w:tcW w:w="3620" w:type="dxa"/>
            <w:tcBorders>
              <w:top w:val="single" w:sz="4" w:space="0" w:color="auto"/>
            </w:tcBorders>
          </w:tcPr>
          <w:p w14:paraId="56EB51DB" w14:textId="77777777" w:rsidR="000F20ED" w:rsidRPr="000E23BD" w:rsidRDefault="000F20ED" w:rsidP="000F20ED">
            <w:pPr>
              <w:rPr>
                <w:rFonts w:ascii="Arial" w:hAnsi="Arial" w:cs="Arial"/>
                <w:noProof/>
              </w:rPr>
            </w:pPr>
            <w:r w:rsidRPr="000E23BD">
              <w:rPr>
                <w:rFonts w:ascii="Arial" w:hAnsi="Arial" w:cs="Arial"/>
                <w:noProof/>
              </w:rPr>
              <w:t>POPs, Mercury and toxic pollution reduction</w:t>
            </w:r>
          </w:p>
        </w:tc>
      </w:tr>
      <w:tr w:rsidR="000F20ED" w:rsidRPr="000F20ED" w14:paraId="48046DEC" w14:textId="77777777" w:rsidTr="000E23BD">
        <w:trPr>
          <w:trHeight w:val="403"/>
        </w:trPr>
        <w:tc>
          <w:tcPr>
            <w:tcW w:w="2698" w:type="dxa"/>
            <w:tcBorders>
              <w:top w:val="single" w:sz="4" w:space="0" w:color="auto"/>
            </w:tcBorders>
          </w:tcPr>
          <w:p w14:paraId="2A71150E" w14:textId="77777777" w:rsidR="000F20ED" w:rsidRPr="000E23BD" w:rsidRDefault="000F20ED" w:rsidP="000F20ED">
            <w:pPr>
              <w:rPr>
                <w:rFonts w:ascii="Arial" w:hAnsi="Arial" w:cs="Arial"/>
                <w:noProof/>
              </w:rPr>
            </w:pPr>
            <w:r w:rsidRPr="000E23BD">
              <w:rPr>
                <w:rFonts w:ascii="Arial" w:hAnsi="Arial" w:cs="Arial"/>
                <w:noProof/>
              </w:rPr>
              <w:t>Health and safety plan</w:t>
            </w:r>
          </w:p>
          <w:p w14:paraId="4F4190ED" w14:textId="77777777" w:rsidR="000F20ED" w:rsidRPr="000E23BD" w:rsidRDefault="000F20ED" w:rsidP="000F20ED">
            <w:pPr>
              <w:rPr>
                <w:rFonts w:ascii="Arial" w:hAnsi="Arial" w:cs="Arial"/>
                <w:noProof/>
              </w:rPr>
            </w:pPr>
          </w:p>
        </w:tc>
        <w:tc>
          <w:tcPr>
            <w:tcW w:w="1620" w:type="dxa"/>
            <w:tcBorders>
              <w:top w:val="single" w:sz="4" w:space="0" w:color="auto"/>
            </w:tcBorders>
          </w:tcPr>
          <w:p w14:paraId="2161C1F2" w14:textId="77777777" w:rsidR="000F20ED" w:rsidRPr="000E23BD" w:rsidRDefault="000F20ED" w:rsidP="000F20ED">
            <w:pPr>
              <w:rPr>
                <w:rFonts w:ascii="Arial" w:hAnsi="Arial" w:cs="Arial"/>
                <w:noProof/>
              </w:rPr>
            </w:pPr>
            <w:r w:rsidRPr="000E23BD">
              <w:rPr>
                <w:rFonts w:ascii="Arial" w:hAnsi="Arial" w:cs="Arial"/>
                <w:noProof/>
                <w:lang w:val="en-US"/>
              </w:rPr>
              <w:t>Gender neutral</w:t>
            </w:r>
          </w:p>
        </w:tc>
        <w:tc>
          <w:tcPr>
            <w:tcW w:w="1452" w:type="dxa"/>
            <w:tcBorders>
              <w:top w:val="single" w:sz="4" w:space="0" w:color="auto"/>
            </w:tcBorders>
          </w:tcPr>
          <w:p w14:paraId="3E5A1F54" w14:textId="77777777" w:rsidR="000F20ED" w:rsidRPr="000E23BD" w:rsidRDefault="000F20ED" w:rsidP="000F20ED">
            <w:pPr>
              <w:rPr>
                <w:rFonts w:ascii="Arial" w:hAnsi="Arial" w:cs="Arial"/>
                <w:noProof/>
              </w:rPr>
            </w:pPr>
            <w:r w:rsidRPr="000E23BD">
              <w:rPr>
                <w:rFonts w:ascii="Arial" w:hAnsi="Arial" w:cs="Arial"/>
                <w:noProof/>
              </w:rPr>
              <w:t>Bosnia and Herzegovina</w:t>
            </w:r>
          </w:p>
        </w:tc>
        <w:tc>
          <w:tcPr>
            <w:tcW w:w="1664" w:type="dxa"/>
            <w:tcBorders>
              <w:top w:val="single" w:sz="4" w:space="0" w:color="auto"/>
            </w:tcBorders>
          </w:tcPr>
          <w:p w14:paraId="2270BF1F" w14:textId="77777777" w:rsidR="000F20ED" w:rsidRPr="000E23BD" w:rsidRDefault="000F20ED" w:rsidP="000F20ED">
            <w:pPr>
              <w:rPr>
                <w:rFonts w:ascii="Arial" w:hAnsi="Arial" w:cs="Arial"/>
                <w:noProof/>
              </w:rPr>
            </w:pPr>
            <w:r w:rsidRPr="000E23BD">
              <w:rPr>
                <w:rFonts w:ascii="Arial" w:hAnsi="Arial" w:cs="Arial"/>
                <w:noProof/>
                <w:lang w:val="en-US"/>
              </w:rPr>
              <w:t>Prijedor-1</w:t>
            </w:r>
          </w:p>
        </w:tc>
        <w:tc>
          <w:tcPr>
            <w:tcW w:w="1304" w:type="dxa"/>
            <w:tcBorders>
              <w:top w:val="single" w:sz="4" w:space="0" w:color="auto"/>
            </w:tcBorders>
          </w:tcPr>
          <w:p w14:paraId="5A60C76D" w14:textId="77777777" w:rsidR="000F20ED" w:rsidRPr="000E23BD" w:rsidRDefault="000F20ED" w:rsidP="000F20ED">
            <w:pPr>
              <w:rPr>
                <w:rFonts w:ascii="Arial" w:hAnsi="Arial" w:cs="Arial"/>
                <w:noProof/>
              </w:rPr>
            </w:pPr>
            <w:r w:rsidRPr="000E23BD">
              <w:rPr>
                <w:rFonts w:ascii="Arial" w:hAnsi="Arial" w:cs="Arial"/>
                <w:noProof/>
              </w:rPr>
              <w:t>UNEPMAP</w:t>
            </w:r>
          </w:p>
        </w:tc>
        <w:tc>
          <w:tcPr>
            <w:tcW w:w="962" w:type="dxa"/>
            <w:tcBorders>
              <w:top w:val="single" w:sz="4" w:space="0" w:color="auto"/>
            </w:tcBorders>
          </w:tcPr>
          <w:p w14:paraId="4DCF7F28" w14:textId="77777777" w:rsidR="000F20ED" w:rsidRPr="000E23BD" w:rsidRDefault="000F20ED" w:rsidP="000F20ED">
            <w:pPr>
              <w:rPr>
                <w:rFonts w:ascii="Arial" w:hAnsi="Arial" w:cs="Arial"/>
                <w:noProof/>
              </w:rPr>
            </w:pPr>
            <w:r w:rsidRPr="000E23BD">
              <w:rPr>
                <w:rFonts w:ascii="Arial" w:hAnsi="Arial" w:cs="Arial"/>
                <w:noProof/>
              </w:rPr>
              <w:t>1.1</w:t>
            </w:r>
          </w:p>
        </w:tc>
        <w:tc>
          <w:tcPr>
            <w:tcW w:w="3620" w:type="dxa"/>
            <w:tcBorders>
              <w:top w:val="single" w:sz="4" w:space="0" w:color="auto"/>
            </w:tcBorders>
          </w:tcPr>
          <w:p w14:paraId="2C4E0437" w14:textId="77777777" w:rsidR="000F20ED" w:rsidRPr="000E23BD" w:rsidRDefault="000F20ED" w:rsidP="000F20ED">
            <w:pPr>
              <w:rPr>
                <w:rFonts w:ascii="Arial" w:hAnsi="Arial" w:cs="Arial"/>
                <w:noProof/>
              </w:rPr>
            </w:pPr>
            <w:r w:rsidRPr="000E23BD">
              <w:rPr>
                <w:rFonts w:ascii="Arial" w:hAnsi="Arial" w:cs="Arial"/>
                <w:noProof/>
              </w:rPr>
              <w:t>POPs, Mercury and toxic pollution reduction</w:t>
            </w:r>
          </w:p>
        </w:tc>
      </w:tr>
      <w:tr w:rsidR="000F20ED" w:rsidRPr="000F20ED" w14:paraId="42C3690A" w14:textId="77777777" w:rsidTr="000E23BD">
        <w:trPr>
          <w:trHeight w:val="403"/>
        </w:trPr>
        <w:tc>
          <w:tcPr>
            <w:tcW w:w="2698" w:type="dxa"/>
            <w:tcBorders>
              <w:top w:val="single" w:sz="4" w:space="0" w:color="auto"/>
            </w:tcBorders>
          </w:tcPr>
          <w:p w14:paraId="6CF9DC8F" w14:textId="77777777" w:rsidR="000F20ED" w:rsidRPr="000E23BD" w:rsidRDefault="000F20ED" w:rsidP="000F20ED">
            <w:pPr>
              <w:rPr>
                <w:rFonts w:ascii="Arial" w:hAnsi="Arial" w:cs="Arial"/>
                <w:noProof/>
              </w:rPr>
            </w:pPr>
            <w:r w:rsidRPr="000E23BD">
              <w:rPr>
                <w:rFonts w:ascii="Arial" w:hAnsi="Arial" w:cs="Arial"/>
                <w:noProof/>
              </w:rPr>
              <w:t>Health and safety plan</w:t>
            </w:r>
          </w:p>
          <w:p w14:paraId="488F5462" w14:textId="77777777" w:rsidR="000F20ED" w:rsidRPr="000E23BD" w:rsidRDefault="000F20ED" w:rsidP="000F20ED">
            <w:pPr>
              <w:rPr>
                <w:rFonts w:ascii="Arial" w:hAnsi="Arial" w:cs="Arial"/>
                <w:noProof/>
              </w:rPr>
            </w:pPr>
          </w:p>
        </w:tc>
        <w:tc>
          <w:tcPr>
            <w:tcW w:w="1620" w:type="dxa"/>
            <w:tcBorders>
              <w:top w:val="single" w:sz="4" w:space="0" w:color="auto"/>
            </w:tcBorders>
          </w:tcPr>
          <w:p w14:paraId="3DA505F3" w14:textId="77777777" w:rsidR="000F20ED" w:rsidRPr="000E23BD" w:rsidRDefault="000F20ED" w:rsidP="000F20ED">
            <w:pPr>
              <w:rPr>
                <w:rFonts w:ascii="Arial" w:hAnsi="Arial" w:cs="Arial"/>
                <w:noProof/>
              </w:rPr>
            </w:pPr>
            <w:r w:rsidRPr="000E23BD">
              <w:rPr>
                <w:rFonts w:ascii="Arial" w:hAnsi="Arial" w:cs="Arial"/>
                <w:noProof/>
                <w:lang w:val="en-US"/>
              </w:rPr>
              <w:t>Gender neutral</w:t>
            </w:r>
          </w:p>
        </w:tc>
        <w:tc>
          <w:tcPr>
            <w:tcW w:w="1452" w:type="dxa"/>
            <w:tcBorders>
              <w:top w:val="single" w:sz="4" w:space="0" w:color="auto"/>
            </w:tcBorders>
          </w:tcPr>
          <w:p w14:paraId="7EE206A7" w14:textId="77777777" w:rsidR="000F20ED" w:rsidRPr="000E23BD" w:rsidRDefault="000F20ED" w:rsidP="000F20ED">
            <w:pPr>
              <w:rPr>
                <w:rFonts w:ascii="Arial" w:hAnsi="Arial" w:cs="Arial"/>
                <w:noProof/>
              </w:rPr>
            </w:pPr>
            <w:r w:rsidRPr="000E23BD">
              <w:rPr>
                <w:rFonts w:ascii="Arial" w:hAnsi="Arial" w:cs="Arial"/>
                <w:noProof/>
              </w:rPr>
              <w:t>Bosnia and Herzegovina</w:t>
            </w:r>
          </w:p>
        </w:tc>
        <w:tc>
          <w:tcPr>
            <w:tcW w:w="1664" w:type="dxa"/>
            <w:tcBorders>
              <w:top w:val="single" w:sz="4" w:space="0" w:color="auto"/>
            </w:tcBorders>
          </w:tcPr>
          <w:p w14:paraId="40262A88" w14:textId="77777777" w:rsidR="000F20ED" w:rsidRPr="000E23BD" w:rsidRDefault="000F20ED" w:rsidP="000F20ED">
            <w:pPr>
              <w:rPr>
                <w:rFonts w:ascii="Arial" w:hAnsi="Arial" w:cs="Arial"/>
                <w:noProof/>
              </w:rPr>
            </w:pPr>
            <w:r w:rsidRPr="000E23BD">
              <w:rPr>
                <w:rFonts w:ascii="Arial" w:hAnsi="Arial" w:cs="Arial"/>
                <w:noProof/>
                <w:lang w:val="en-US"/>
              </w:rPr>
              <w:t>Prijedor-2</w:t>
            </w:r>
          </w:p>
        </w:tc>
        <w:tc>
          <w:tcPr>
            <w:tcW w:w="1304" w:type="dxa"/>
            <w:tcBorders>
              <w:top w:val="single" w:sz="4" w:space="0" w:color="auto"/>
            </w:tcBorders>
          </w:tcPr>
          <w:p w14:paraId="133A729C" w14:textId="77777777" w:rsidR="000F20ED" w:rsidRPr="000E23BD" w:rsidRDefault="000F20ED" w:rsidP="000F20ED">
            <w:pPr>
              <w:rPr>
                <w:rFonts w:ascii="Arial" w:hAnsi="Arial" w:cs="Arial"/>
                <w:noProof/>
              </w:rPr>
            </w:pPr>
            <w:r w:rsidRPr="000E23BD">
              <w:rPr>
                <w:rFonts w:ascii="Arial" w:hAnsi="Arial" w:cs="Arial"/>
                <w:noProof/>
              </w:rPr>
              <w:t>UNEPMAP</w:t>
            </w:r>
          </w:p>
        </w:tc>
        <w:tc>
          <w:tcPr>
            <w:tcW w:w="962" w:type="dxa"/>
            <w:tcBorders>
              <w:top w:val="single" w:sz="4" w:space="0" w:color="auto"/>
            </w:tcBorders>
          </w:tcPr>
          <w:p w14:paraId="444B7DEC" w14:textId="77777777" w:rsidR="000F20ED" w:rsidRPr="000E23BD" w:rsidRDefault="000F20ED" w:rsidP="000F20ED">
            <w:pPr>
              <w:rPr>
                <w:rFonts w:ascii="Arial" w:hAnsi="Arial" w:cs="Arial"/>
                <w:noProof/>
              </w:rPr>
            </w:pPr>
            <w:r w:rsidRPr="000E23BD">
              <w:rPr>
                <w:rFonts w:ascii="Arial" w:hAnsi="Arial" w:cs="Arial"/>
                <w:noProof/>
              </w:rPr>
              <w:t>1.1</w:t>
            </w:r>
          </w:p>
        </w:tc>
        <w:tc>
          <w:tcPr>
            <w:tcW w:w="3620" w:type="dxa"/>
            <w:tcBorders>
              <w:top w:val="single" w:sz="4" w:space="0" w:color="auto"/>
            </w:tcBorders>
          </w:tcPr>
          <w:p w14:paraId="1F2AA9DE" w14:textId="77777777" w:rsidR="000F20ED" w:rsidRPr="000E23BD" w:rsidRDefault="000F20ED" w:rsidP="000F20ED">
            <w:pPr>
              <w:rPr>
                <w:rFonts w:ascii="Arial" w:hAnsi="Arial" w:cs="Arial"/>
                <w:noProof/>
              </w:rPr>
            </w:pPr>
            <w:r w:rsidRPr="000E23BD">
              <w:rPr>
                <w:rFonts w:ascii="Arial" w:hAnsi="Arial" w:cs="Arial"/>
                <w:noProof/>
              </w:rPr>
              <w:t>POPs, Mercury and toxic pollution reduction</w:t>
            </w:r>
          </w:p>
        </w:tc>
      </w:tr>
      <w:tr w:rsidR="000F20ED" w:rsidRPr="000F20ED" w14:paraId="04B1CD0B" w14:textId="77777777" w:rsidTr="000E23BD">
        <w:trPr>
          <w:trHeight w:val="403"/>
        </w:trPr>
        <w:tc>
          <w:tcPr>
            <w:tcW w:w="2698" w:type="dxa"/>
            <w:tcBorders>
              <w:top w:val="single" w:sz="4" w:space="0" w:color="auto"/>
            </w:tcBorders>
          </w:tcPr>
          <w:p w14:paraId="5DA171BC" w14:textId="77777777" w:rsidR="000F20ED" w:rsidRPr="000E23BD" w:rsidRDefault="000F20ED" w:rsidP="000F20ED">
            <w:pPr>
              <w:rPr>
                <w:rFonts w:ascii="Arial" w:hAnsi="Arial" w:cs="Arial"/>
                <w:noProof/>
              </w:rPr>
            </w:pPr>
            <w:r w:rsidRPr="000E23BD">
              <w:rPr>
                <w:rFonts w:ascii="Arial" w:hAnsi="Arial" w:cs="Arial"/>
                <w:noProof/>
              </w:rPr>
              <w:t>Health and safety plan</w:t>
            </w:r>
          </w:p>
          <w:p w14:paraId="15950F9E" w14:textId="77777777" w:rsidR="000F20ED" w:rsidRPr="000E23BD" w:rsidRDefault="000F20ED" w:rsidP="000F20ED">
            <w:pPr>
              <w:rPr>
                <w:rFonts w:ascii="Arial" w:hAnsi="Arial" w:cs="Arial"/>
                <w:noProof/>
              </w:rPr>
            </w:pPr>
          </w:p>
        </w:tc>
        <w:tc>
          <w:tcPr>
            <w:tcW w:w="1620" w:type="dxa"/>
            <w:tcBorders>
              <w:top w:val="single" w:sz="4" w:space="0" w:color="auto"/>
            </w:tcBorders>
          </w:tcPr>
          <w:p w14:paraId="1284DD78" w14:textId="77777777" w:rsidR="000F20ED" w:rsidRPr="000E23BD" w:rsidRDefault="000F20ED" w:rsidP="000F20ED">
            <w:pPr>
              <w:rPr>
                <w:rFonts w:ascii="Arial" w:hAnsi="Arial" w:cs="Arial"/>
                <w:noProof/>
              </w:rPr>
            </w:pPr>
            <w:r w:rsidRPr="000E23BD">
              <w:rPr>
                <w:rFonts w:ascii="Arial" w:hAnsi="Arial" w:cs="Arial"/>
                <w:noProof/>
                <w:lang w:val="en-US"/>
              </w:rPr>
              <w:t>Gender neutral</w:t>
            </w:r>
          </w:p>
        </w:tc>
        <w:tc>
          <w:tcPr>
            <w:tcW w:w="1452" w:type="dxa"/>
            <w:tcBorders>
              <w:top w:val="single" w:sz="4" w:space="0" w:color="auto"/>
            </w:tcBorders>
          </w:tcPr>
          <w:p w14:paraId="0E30F97F" w14:textId="77777777" w:rsidR="000F20ED" w:rsidRPr="000E23BD" w:rsidRDefault="000F20ED" w:rsidP="000F20ED">
            <w:pPr>
              <w:rPr>
                <w:rFonts w:ascii="Arial" w:hAnsi="Arial" w:cs="Arial"/>
                <w:noProof/>
              </w:rPr>
            </w:pPr>
            <w:r w:rsidRPr="000E23BD">
              <w:rPr>
                <w:rFonts w:ascii="Arial" w:hAnsi="Arial" w:cs="Arial"/>
                <w:noProof/>
              </w:rPr>
              <w:t>Bosnia and Herzegovina</w:t>
            </w:r>
          </w:p>
        </w:tc>
        <w:tc>
          <w:tcPr>
            <w:tcW w:w="1664" w:type="dxa"/>
            <w:tcBorders>
              <w:top w:val="single" w:sz="4" w:space="0" w:color="auto"/>
            </w:tcBorders>
          </w:tcPr>
          <w:p w14:paraId="07E039C2" w14:textId="77777777" w:rsidR="000F20ED" w:rsidRPr="000E23BD" w:rsidRDefault="000F20ED" w:rsidP="000F20ED">
            <w:pPr>
              <w:rPr>
                <w:rFonts w:ascii="Arial" w:hAnsi="Arial" w:cs="Arial"/>
                <w:noProof/>
              </w:rPr>
            </w:pPr>
            <w:r w:rsidRPr="000E23BD">
              <w:rPr>
                <w:rFonts w:ascii="Arial" w:hAnsi="Arial" w:cs="Arial"/>
                <w:noProof/>
                <w:lang w:val="en-US"/>
              </w:rPr>
              <w:t>Sarajevo</w:t>
            </w:r>
          </w:p>
        </w:tc>
        <w:tc>
          <w:tcPr>
            <w:tcW w:w="1304" w:type="dxa"/>
            <w:tcBorders>
              <w:top w:val="single" w:sz="4" w:space="0" w:color="auto"/>
            </w:tcBorders>
          </w:tcPr>
          <w:p w14:paraId="401478EE" w14:textId="77777777" w:rsidR="000F20ED" w:rsidRPr="000E23BD" w:rsidRDefault="000F20ED" w:rsidP="000F20ED">
            <w:pPr>
              <w:rPr>
                <w:rFonts w:ascii="Arial" w:hAnsi="Arial" w:cs="Arial"/>
                <w:noProof/>
              </w:rPr>
            </w:pPr>
            <w:r w:rsidRPr="000E23BD">
              <w:rPr>
                <w:rFonts w:ascii="Arial" w:hAnsi="Arial" w:cs="Arial"/>
                <w:noProof/>
              </w:rPr>
              <w:t>UNEPMAP</w:t>
            </w:r>
          </w:p>
        </w:tc>
        <w:tc>
          <w:tcPr>
            <w:tcW w:w="962" w:type="dxa"/>
            <w:tcBorders>
              <w:top w:val="single" w:sz="4" w:space="0" w:color="auto"/>
            </w:tcBorders>
          </w:tcPr>
          <w:p w14:paraId="6C7017CD" w14:textId="77777777" w:rsidR="000F20ED" w:rsidRPr="000E23BD" w:rsidRDefault="000F20ED" w:rsidP="000F20ED">
            <w:pPr>
              <w:rPr>
                <w:rFonts w:ascii="Arial" w:hAnsi="Arial" w:cs="Arial"/>
                <w:noProof/>
              </w:rPr>
            </w:pPr>
            <w:r w:rsidRPr="000E23BD">
              <w:rPr>
                <w:rFonts w:ascii="Arial" w:hAnsi="Arial" w:cs="Arial"/>
                <w:noProof/>
              </w:rPr>
              <w:t>1.1</w:t>
            </w:r>
          </w:p>
        </w:tc>
        <w:tc>
          <w:tcPr>
            <w:tcW w:w="3620" w:type="dxa"/>
            <w:tcBorders>
              <w:top w:val="single" w:sz="4" w:space="0" w:color="auto"/>
            </w:tcBorders>
          </w:tcPr>
          <w:p w14:paraId="234E0F68" w14:textId="77777777" w:rsidR="000F20ED" w:rsidRPr="000E23BD" w:rsidRDefault="000F20ED" w:rsidP="000F20ED">
            <w:pPr>
              <w:rPr>
                <w:rFonts w:ascii="Arial" w:hAnsi="Arial" w:cs="Arial"/>
                <w:noProof/>
              </w:rPr>
            </w:pPr>
            <w:r w:rsidRPr="000E23BD">
              <w:rPr>
                <w:rFonts w:ascii="Arial" w:hAnsi="Arial" w:cs="Arial"/>
                <w:noProof/>
              </w:rPr>
              <w:t>POPs, Mercury and toxic pollution reduction</w:t>
            </w:r>
          </w:p>
        </w:tc>
      </w:tr>
      <w:tr w:rsidR="000F20ED" w:rsidRPr="000F20ED" w14:paraId="61F832C3" w14:textId="77777777" w:rsidTr="000E23BD">
        <w:trPr>
          <w:trHeight w:val="403"/>
        </w:trPr>
        <w:tc>
          <w:tcPr>
            <w:tcW w:w="2698" w:type="dxa"/>
            <w:tcBorders>
              <w:top w:val="single" w:sz="4" w:space="0" w:color="auto"/>
            </w:tcBorders>
          </w:tcPr>
          <w:p w14:paraId="3413E4AE" w14:textId="77777777" w:rsidR="000F20ED" w:rsidRPr="000E23BD" w:rsidRDefault="000F20ED" w:rsidP="000F20ED">
            <w:pPr>
              <w:rPr>
                <w:rFonts w:ascii="Arial" w:hAnsi="Arial" w:cs="Arial"/>
                <w:noProof/>
              </w:rPr>
            </w:pPr>
            <w:r w:rsidRPr="000E23BD">
              <w:rPr>
                <w:rFonts w:ascii="Arial" w:hAnsi="Arial" w:cs="Arial"/>
                <w:noProof/>
              </w:rPr>
              <w:t>Health and safety plan</w:t>
            </w:r>
          </w:p>
          <w:p w14:paraId="7A38BE33" w14:textId="77777777" w:rsidR="000F20ED" w:rsidRPr="000E23BD" w:rsidRDefault="000F20ED" w:rsidP="000F20ED">
            <w:pPr>
              <w:rPr>
                <w:rFonts w:ascii="Arial" w:hAnsi="Arial" w:cs="Arial"/>
                <w:noProof/>
              </w:rPr>
            </w:pPr>
          </w:p>
        </w:tc>
        <w:tc>
          <w:tcPr>
            <w:tcW w:w="1620" w:type="dxa"/>
            <w:tcBorders>
              <w:top w:val="single" w:sz="4" w:space="0" w:color="auto"/>
            </w:tcBorders>
          </w:tcPr>
          <w:p w14:paraId="6DE5A64E" w14:textId="77777777" w:rsidR="000F20ED" w:rsidRPr="000E23BD" w:rsidRDefault="000F20ED" w:rsidP="000F20ED">
            <w:pPr>
              <w:rPr>
                <w:rFonts w:ascii="Arial" w:hAnsi="Arial" w:cs="Arial"/>
                <w:noProof/>
              </w:rPr>
            </w:pPr>
            <w:r w:rsidRPr="000E23BD">
              <w:rPr>
                <w:rFonts w:ascii="Arial" w:hAnsi="Arial" w:cs="Arial"/>
                <w:noProof/>
                <w:lang w:val="en-US"/>
              </w:rPr>
              <w:t>Gender neutral</w:t>
            </w:r>
          </w:p>
        </w:tc>
        <w:tc>
          <w:tcPr>
            <w:tcW w:w="1452" w:type="dxa"/>
            <w:tcBorders>
              <w:top w:val="single" w:sz="4" w:space="0" w:color="auto"/>
            </w:tcBorders>
          </w:tcPr>
          <w:p w14:paraId="1E2A013D" w14:textId="77777777" w:rsidR="000F20ED" w:rsidRPr="000E23BD" w:rsidRDefault="000F20ED" w:rsidP="000F20ED">
            <w:pPr>
              <w:rPr>
                <w:rFonts w:ascii="Arial" w:hAnsi="Arial" w:cs="Arial"/>
                <w:noProof/>
              </w:rPr>
            </w:pPr>
            <w:r w:rsidRPr="000E23BD">
              <w:rPr>
                <w:rFonts w:ascii="Arial" w:hAnsi="Arial" w:cs="Arial"/>
                <w:noProof/>
              </w:rPr>
              <w:t>Bosnia and Herzegovina</w:t>
            </w:r>
          </w:p>
        </w:tc>
        <w:tc>
          <w:tcPr>
            <w:tcW w:w="1664" w:type="dxa"/>
            <w:tcBorders>
              <w:top w:val="single" w:sz="4" w:space="0" w:color="auto"/>
            </w:tcBorders>
          </w:tcPr>
          <w:p w14:paraId="4C7E4139" w14:textId="77777777" w:rsidR="000F20ED" w:rsidRPr="000E23BD" w:rsidRDefault="000F20ED" w:rsidP="000F20ED">
            <w:pPr>
              <w:rPr>
                <w:rFonts w:ascii="Arial" w:hAnsi="Arial" w:cs="Arial"/>
                <w:noProof/>
              </w:rPr>
            </w:pPr>
            <w:r w:rsidRPr="000E23BD">
              <w:rPr>
                <w:rFonts w:ascii="Arial" w:hAnsi="Arial" w:cs="Arial"/>
                <w:noProof/>
                <w:lang w:val="en-US"/>
              </w:rPr>
              <w:t>Zivinice</w:t>
            </w:r>
          </w:p>
        </w:tc>
        <w:tc>
          <w:tcPr>
            <w:tcW w:w="1304" w:type="dxa"/>
            <w:tcBorders>
              <w:top w:val="single" w:sz="4" w:space="0" w:color="auto"/>
            </w:tcBorders>
          </w:tcPr>
          <w:p w14:paraId="22990D29" w14:textId="77777777" w:rsidR="000F20ED" w:rsidRPr="000E23BD" w:rsidRDefault="000F20ED" w:rsidP="000F20ED">
            <w:pPr>
              <w:rPr>
                <w:rFonts w:ascii="Arial" w:hAnsi="Arial" w:cs="Arial"/>
                <w:noProof/>
              </w:rPr>
            </w:pPr>
            <w:r w:rsidRPr="000E23BD">
              <w:rPr>
                <w:rFonts w:ascii="Arial" w:hAnsi="Arial" w:cs="Arial"/>
                <w:noProof/>
              </w:rPr>
              <w:t>UNEPMAP</w:t>
            </w:r>
          </w:p>
        </w:tc>
        <w:tc>
          <w:tcPr>
            <w:tcW w:w="962" w:type="dxa"/>
            <w:tcBorders>
              <w:top w:val="single" w:sz="4" w:space="0" w:color="auto"/>
            </w:tcBorders>
          </w:tcPr>
          <w:p w14:paraId="649AB57C" w14:textId="77777777" w:rsidR="000F20ED" w:rsidRPr="000E23BD" w:rsidRDefault="000F20ED" w:rsidP="000F20ED">
            <w:pPr>
              <w:rPr>
                <w:rFonts w:ascii="Arial" w:hAnsi="Arial" w:cs="Arial"/>
                <w:noProof/>
              </w:rPr>
            </w:pPr>
            <w:r w:rsidRPr="000E23BD">
              <w:rPr>
                <w:rFonts w:ascii="Arial" w:hAnsi="Arial" w:cs="Arial"/>
                <w:noProof/>
              </w:rPr>
              <w:t>1.1</w:t>
            </w:r>
          </w:p>
        </w:tc>
        <w:tc>
          <w:tcPr>
            <w:tcW w:w="3620" w:type="dxa"/>
            <w:tcBorders>
              <w:top w:val="single" w:sz="4" w:space="0" w:color="auto"/>
            </w:tcBorders>
          </w:tcPr>
          <w:p w14:paraId="1E313CDA" w14:textId="77777777" w:rsidR="000F20ED" w:rsidRPr="000E23BD" w:rsidRDefault="000F20ED" w:rsidP="000F20ED">
            <w:pPr>
              <w:rPr>
                <w:rFonts w:ascii="Arial" w:hAnsi="Arial" w:cs="Arial"/>
                <w:noProof/>
              </w:rPr>
            </w:pPr>
            <w:r w:rsidRPr="000E23BD">
              <w:rPr>
                <w:rFonts w:ascii="Arial" w:hAnsi="Arial" w:cs="Arial"/>
                <w:noProof/>
              </w:rPr>
              <w:t>POPs, Mercury and toxic pollution reduction</w:t>
            </w:r>
          </w:p>
        </w:tc>
      </w:tr>
      <w:tr w:rsidR="000F20ED" w:rsidRPr="000F20ED" w14:paraId="601BACC3" w14:textId="77777777" w:rsidTr="000E23BD">
        <w:trPr>
          <w:trHeight w:val="403"/>
        </w:trPr>
        <w:tc>
          <w:tcPr>
            <w:tcW w:w="2698" w:type="dxa"/>
          </w:tcPr>
          <w:p w14:paraId="09C04C31" w14:textId="77777777" w:rsidR="000F20ED" w:rsidRPr="000E23BD" w:rsidRDefault="000F20ED" w:rsidP="000F20ED">
            <w:pPr>
              <w:rPr>
                <w:rFonts w:ascii="Arial" w:hAnsi="Arial" w:cs="Arial"/>
                <w:noProof/>
                <w:highlight w:val="magenta"/>
              </w:rPr>
            </w:pPr>
            <w:r w:rsidRPr="000E23BD">
              <w:rPr>
                <w:rFonts w:ascii="Arial" w:hAnsi="Arial" w:cs="Arial"/>
                <w:noProof/>
                <w:lang w:val="en-US"/>
              </w:rPr>
              <w:t>Health and safety plan</w:t>
            </w:r>
          </w:p>
        </w:tc>
        <w:tc>
          <w:tcPr>
            <w:tcW w:w="1620" w:type="dxa"/>
          </w:tcPr>
          <w:p w14:paraId="3137B61D" w14:textId="77777777" w:rsidR="000F20ED" w:rsidRPr="000E23BD" w:rsidRDefault="000F20ED" w:rsidP="000F20ED">
            <w:pPr>
              <w:rPr>
                <w:rFonts w:ascii="Arial" w:hAnsi="Arial" w:cs="Arial"/>
                <w:noProof/>
                <w:highlight w:val="magenta"/>
              </w:rPr>
            </w:pPr>
            <w:r w:rsidRPr="000E23BD">
              <w:rPr>
                <w:rFonts w:ascii="Arial" w:hAnsi="Arial" w:cs="Arial"/>
                <w:noProof/>
                <w:lang w:val="en-US"/>
              </w:rPr>
              <w:t>Gender neutral</w:t>
            </w:r>
          </w:p>
        </w:tc>
        <w:tc>
          <w:tcPr>
            <w:tcW w:w="1452" w:type="dxa"/>
          </w:tcPr>
          <w:p w14:paraId="415246DC" w14:textId="77777777" w:rsidR="000F20ED" w:rsidRPr="000E23BD" w:rsidRDefault="000F20ED" w:rsidP="000F20ED">
            <w:pPr>
              <w:rPr>
                <w:rFonts w:ascii="Arial" w:hAnsi="Arial" w:cs="Arial"/>
                <w:noProof/>
                <w:highlight w:val="magenta"/>
              </w:rPr>
            </w:pPr>
            <w:r w:rsidRPr="000E23BD">
              <w:rPr>
                <w:rFonts w:ascii="Arial" w:hAnsi="Arial" w:cs="Arial"/>
                <w:noProof/>
              </w:rPr>
              <w:t>Lebanon</w:t>
            </w:r>
          </w:p>
        </w:tc>
        <w:tc>
          <w:tcPr>
            <w:tcW w:w="1664" w:type="dxa"/>
          </w:tcPr>
          <w:p w14:paraId="0C7534FA" w14:textId="77777777" w:rsidR="000F20ED" w:rsidRPr="000E23BD" w:rsidRDefault="000F20ED" w:rsidP="000F20ED">
            <w:pPr>
              <w:rPr>
                <w:rFonts w:ascii="Arial" w:hAnsi="Arial" w:cs="Arial"/>
                <w:noProof/>
                <w:highlight w:val="magenta"/>
              </w:rPr>
            </w:pPr>
            <w:r w:rsidRPr="000E23BD">
              <w:rPr>
                <w:rFonts w:ascii="Arial" w:hAnsi="Arial" w:cs="Arial"/>
                <w:noProof/>
                <w:lang w:val="en-US"/>
              </w:rPr>
              <w:t>Baouchrieh Storage Site</w:t>
            </w:r>
          </w:p>
        </w:tc>
        <w:tc>
          <w:tcPr>
            <w:tcW w:w="1304" w:type="dxa"/>
          </w:tcPr>
          <w:p w14:paraId="077E0023" w14:textId="77777777" w:rsidR="000F20ED" w:rsidRPr="000E23BD" w:rsidRDefault="000F20ED" w:rsidP="000F20ED">
            <w:pPr>
              <w:rPr>
                <w:rFonts w:ascii="Arial" w:hAnsi="Arial" w:cs="Arial"/>
                <w:noProof/>
                <w:highlight w:val="magenta"/>
              </w:rPr>
            </w:pPr>
            <w:r w:rsidRPr="000E23BD">
              <w:rPr>
                <w:rFonts w:ascii="Arial" w:hAnsi="Arial" w:cs="Arial"/>
                <w:noProof/>
                <w:lang w:val="en-US"/>
              </w:rPr>
              <w:t>UNEPMAP</w:t>
            </w:r>
          </w:p>
        </w:tc>
        <w:tc>
          <w:tcPr>
            <w:tcW w:w="962" w:type="dxa"/>
          </w:tcPr>
          <w:p w14:paraId="07D803BA" w14:textId="77777777" w:rsidR="000F20ED" w:rsidRPr="000E23BD" w:rsidRDefault="000F20ED" w:rsidP="000F20ED">
            <w:pPr>
              <w:rPr>
                <w:rFonts w:ascii="Arial" w:hAnsi="Arial" w:cs="Arial"/>
                <w:noProof/>
                <w:highlight w:val="magenta"/>
              </w:rPr>
            </w:pPr>
            <w:r w:rsidRPr="000E23BD">
              <w:rPr>
                <w:rFonts w:ascii="Arial" w:hAnsi="Arial" w:cs="Arial"/>
                <w:noProof/>
                <w:lang w:val="en-US"/>
              </w:rPr>
              <w:t>1.1</w:t>
            </w:r>
          </w:p>
        </w:tc>
        <w:tc>
          <w:tcPr>
            <w:tcW w:w="3620" w:type="dxa"/>
          </w:tcPr>
          <w:p w14:paraId="0513B537" w14:textId="77777777" w:rsidR="000F20ED" w:rsidRPr="000E23BD" w:rsidRDefault="000F20ED" w:rsidP="000F20ED">
            <w:pPr>
              <w:rPr>
                <w:rFonts w:ascii="Arial" w:hAnsi="Arial" w:cs="Arial"/>
                <w:noProof/>
                <w:highlight w:val="magenta"/>
              </w:rPr>
            </w:pPr>
            <w:r w:rsidRPr="000E23BD">
              <w:rPr>
                <w:rFonts w:ascii="Arial" w:hAnsi="Arial" w:cs="Arial"/>
                <w:noProof/>
              </w:rPr>
              <w:t>PCB Management and Disposal</w:t>
            </w:r>
          </w:p>
        </w:tc>
      </w:tr>
      <w:tr w:rsidR="000F20ED" w:rsidRPr="000F20ED" w14:paraId="3B6DCFA6" w14:textId="77777777" w:rsidTr="000E23BD">
        <w:trPr>
          <w:trHeight w:val="403"/>
        </w:trPr>
        <w:tc>
          <w:tcPr>
            <w:tcW w:w="2698" w:type="dxa"/>
          </w:tcPr>
          <w:p w14:paraId="20BF8E02" w14:textId="77777777" w:rsidR="000F20ED" w:rsidRPr="000E23BD" w:rsidRDefault="000F20ED" w:rsidP="000F20ED">
            <w:pPr>
              <w:rPr>
                <w:rFonts w:ascii="Arial" w:hAnsi="Arial" w:cs="Arial"/>
                <w:noProof/>
                <w:highlight w:val="magenta"/>
              </w:rPr>
            </w:pPr>
            <w:r w:rsidRPr="000E23BD">
              <w:rPr>
                <w:rFonts w:ascii="Arial" w:hAnsi="Arial" w:cs="Arial"/>
                <w:noProof/>
                <w:lang w:val="en-US"/>
              </w:rPr>
              <w:t>Health and safety plan</w:t>
            </w:r>
          </w:p>
        </w:tc>
        <w:tc>
          <w:tcPr>
            <w:tcW w:w="1620" w:type="dxa"/>
          </w:tcPr>
          <w:p w14:paraId="6FB79C0B" w14:textId="77777777" w:rsidR="000F20ED" w:rsidRPr="000E23BD" w:rsidRDefault="000F20ED" w:rsidP="000F20ED">
            <w:pPr>
              <w:rPr>
                <w:rFonts w:ascii="Arial" w:hAnsi="Arial" w:cs="Arial"/>
                <w:noProof/>
                <w:highlight w:val="magenta"/>
              </w:rPr>
            </w:pPr>
            <w:r w:rsidRPr="000E23BD">
              <w:rPr>
                <w:rFonts w:ascii="Arial" w:hAnsi="Arial" w:cs="Arial"/>
                <w:noProof/>
                <w:lang w:val="en-US"/>
              </w:rPr>
              <w:t>Gender neutral</w:t>
            </w:r>
          </w:p>
        </w:tc>
        <w:tc>
          <w:tcPr>
            <w:tcW w:w="1452" w:type="dxa"/>
          </w:tcPr>
          <w:p w14:paraId="71EA5079" w14:textId="77777777" w:rsidR="000F20ED" w:rsidRPr="000E23BD" w:rsidRDefault="000F20ED" w:rsidP="000F20ED">
            <w:pPr>
              <w:rPr>
                <w:rFonts w:ascii="Arial" w:hAnsi="Arial" w:cs="Arial"/>
                <w:noProof/>
                <w:highlight w:val="magenta"/>
              </w:rPr>
            </w:pPr>
            <w:r w:rsidRPr="000E23BD">
              <w:rPr>
                <w:rFonts w:ascii="Arial" w:hAnsi="Arial" w:cs="Arial"/>
                <w:noProof/>
                <w:lang w:val="en-US"/>
              </w:rPr>
              <w:t>Lebanon</w:t>
            </w:r>
          </w:p>
        </w:tc>
        <w:tc>
          <w:tcPr>
            <w:tcW w:w="1664" w:type="dxa"/>
          </w:tcPr>
          <w:p w14:paraId="451E232C" w14:textId="77777777" w:rsidR="000F20ED" w:rsidRPr="000E23BD" w:rsidRDefault="000F20ED" w:rsidP="000F20ED">
            <w:pPr>
              <w:rPr>
                <w:rFonts w:ascii="Arial" w:hAnsi="Arial" w:cs="Arial"/>
                <w:noProof/>
                <w:highlight w:val="magenta"/>
              </w:rPr>
            </w:pPr>
            <w:r w:rsidRPr="000E23BD">
              <w:rPr>
                <w:rFonts w:ascii="Arial" w:hAnsi="Arial" w:cs="Arial"/>
                <w:noProof/>
                <w:lang w:val="en-US"/>
              </w:rPr>
              <w:t>Hraiche Storage Site</w:t>
            </w:r>
          </w:p>
        </w:tc>
        <w:tc>
          <w:tcPr>
            <w:tcW w:w="1304" w:type="dxa"/>
          </w:tcPr>
          <w:p w14:paraId="30383A82" w14:textId="77777777" w:rsidR="000F20ED" w:rsidRPr="000E23BD" w:rsidRDefault="000F20ED" w:rsidP="000F20ED">
            <w:pPr>
              <w:rPr>
                <w:rFonts w:ascii="Arial" w:hAnsi="Arial" w:cs="Arial"/>
                <w:noProof/>
                <w:highlight w:val="magenta"/>
              </w:rPr>
            </w:pPr>
            <w:r w:rsidRPr="000E23BD">
              <w:rPr>
                <w:rFonts w:ascii="Arial" w:hAnsi="Arial" w:cs="Arial"/>
                <w:noProof/>
                <w:lang w:val="en-US"/>
              </w:rPr>
              <w:t>UNEPMAP</w:t>
            </w:r>
          </w:p>
        </w:tc>
        <w:tc>
          <w:tcPr>
            <w:tcW w:w="962" w:type="dxa"/>
          </w:tcPr>
          <w:p w14:paraId="782959CD" w14:textId="77777777" w:rsidR="000F20ED" w:rsidRPr="000E23BD" w:rsidRDefault="000F20ED" w:rsidP="000F20ED">
            <w:pPr>
              <w:rPr>
                <w:rFonts w:ascii="Arial" w:hAnsi="Arial" w:cs="Arial"/>
                <w:noProof/>
                <w:highlight w:val="magenta"/>
              </w:rPr>
            </w:pPr>
            <w:r w:rsidRPr="000E23BD">
              <w:rPr>
                <w:rFonts w:ascii="Arial" w:hAnsi="Arial" w:cs="Arial"/>
                <w:noProof/>
                <w:lang w:val="en-US"/>
              </w:rPr>
              <w:t>1.1</w:t>
            </w:r>
          </w:p>
        </w:tc>
        <w:tc>
          <w:tcPr>
            <w:tcW w:w="3620" w:type="dxa"/>
          </w:tcPr>
          <w:p w14:paraId="6566FFBD" w14:textId="77777777" w:rsidR="000F20ED" w:rsidRPr="000E23BD" w:rsidRDefault="000F20ED" w:rsidP="000F20ED">
            <w:pPr>
              <w:rPr>
                <w:rFonts w:ascii="Arial" w:hAnsi="Arial" w:cs="Arial"/>
                <w:noProof/>
                <w:highlight w:val="magenta"/>
              </w:rPr>
            </w:pPr>
            <w:r w:rsidRPr="000E23BD">
              <w:rPr>
                <w:rFonts w:ascii="Arial" w:hAnsi="Arial" w:cs="Arial"/>
                <w:noProof/>
              </w:rPr>
              <w:t>PCB Management and Disposal</w:t>
            </w:r>
          </w:p>
        </w:tc>
      </w:tr>
      <w:tr w:rsidR="000F20ED" w:rsidRPr="000F20ED" w14:paraId="11CE5281" w14:textId="77777777" w:rsidTr="000E23BD">
        <w:trPr>
          <w:trHeight w:val="403"/>
        </w:trPr>
        <w:tc>
          <w:tcPr>
            <w:tcW w:w="2698" w:type="dxa"/>
          </w:tcPr>
          <w:p w14:paraId="7EC3F2E9" w14:textId="77777777" w:rsidR="000F20ED" w:rsidRPr="000E23BD" w:rsidRDefault="000F20ED" w:rsidP="000F20ED">
            <w:pPr>
              <w:rPr>
                <w:rFonts w:ascii="Arial" w:hAnsi="Arial" w:cs="Arial"/>
                <w:noProof/>
                <w:highlight w:val="magenta"/>
              </w:rPr>
            </w:pPr>
            <w:r w:rsidRPr="000E23BD">
              <w:rPr>
                <w:rFonts w:ascii="Arial" w:hAnsi="Arial" w:cs="Arial"/>
                <w:noProof/>
                <w:lang w:val="en-US"/>
              </w:rPr>
              <w:t>Health and safety plan</w:t>
            </w:r>
          </w:p>
        </w:tc>
        <w:tc>
          <w:tcPr>
            <w:tcW w:w="1620" w:type="dxa"/>
          </w:tcPr>
          <w:p w14:paraId="3E4ACC28" w14:textId="77777777" w:rsidR="000F20ED" w:rsidRPr="000E23BD" w:rsidRDefault="000F20ED" w:rsidP="000F20ED">
            <w:pPr>
              <w:rPr>
                <w:rFonts w:ascii="Arial" w:hAnsi="Arial" w:cs="Arial"/>
                <w:noProof/>
                <w:highlight w:val="magenta"/>
              </w:rPr>
            </w:pPr>
            <w:r w:rsidRPr="000E23BD">
              <w:rPr>
                <w:rFonts w:ascii="Arial" w:hAnsi="Arial" w:cs="Arial"/>
                <w:noProof/>
                <w:lang w:val="en-US"/>
              </w:rPr>
              <w:t>Gender neutral</w:t>
            </w:r>
          </w:p>
        </w:tc>
        <w:tc>
          <w:tcPr>
            <w:tcW w:w="1452" w:type="dxa"/>
          </w:tcPr>
          <w:p w14:paraId="5686E994" w14:textId="77777777" w:rsidR="000F20ED" w:rsidRPr="000E23BD" w:rsidRDefault="000F20ED" w:rsidP="000F20ED">
            <w:pPr>
              <w:rPr>
                <w:rFonts w:ascii="Arial" w:hAnsi="Arial" w:cs="Arial"/>
                <w:noProof/>
                <w:highlight w:val="magenta"/>
              </w:rPr>
            </w:pPr>
            <w:r w:rsidRPr="000E23BD">
              <w:rPr>
                <w:rFonts w:ascii="Arial" w:hAnsi="Arial" w:cs="Arial"/>
                <w:noProof/>
                <w:lang w:val="en-US"/>
              </w:rPr>
              <w:t>Lebanon</w:t>
            </w:r>
          </w:p>
        </w:tc>
        <w:tc>
          <w:tcPr>
            <w:tcW w:w="1664" w:type="dxa"/>
          </w:tcPr>
          <w:p w14:paraId="10BBC4CF" w14:textId="77777777" w:rsidR="000F20ED" w:rsidRPr="000E23BD" w:rsidRDefault="000F20ED" w:rsidP="000F20ED">
            <w:pPr>
              <w:rPr>
                <w:rFonts w:ascii="Arial" w:hAnsi="Arial" w:cs="Arial"/>
                <w:noProof/>
                <w:highlight w:val="magenta"/>
              </w:rPr>
            </w:pPr>
            <w:r w:rsidRPr="000E23BD">
              <w:rPr>
                <w:rFonts w:ascii="Arial" w:hAnsi="Arial" w:cs="Arial"/>
                <w:noProof/>
                <w:lang w:val="en-US"/>
              </w:rPr>
              <w:t>Qartaba Storage Site</w:t>
            </w:r>
          </w:p>
        </w:tc>
        <w:tc>
          <w:tcPr>
            <w:tcW w:w="1304" w:type="dxa"/>
          </w:tcPr>
          <w:p w14:paraId="0E79FE36" w14:textId="77777777" w:rsidR="000F20ED" w:rsidRPr="000E23BD" w:rsidRDefault="000F20ED" w:rsidP="000F20ED">
            <w:pPr>
              <w:rPr>
                <w:rFonts w:ascii="Arial" w:hAnsi="Arial" w:cs="Arial"/>
                <w:noProof/>
                <w:highlight w:val="magenta"/>
              </w:rPr>
            </w:pPr>
            <w:r w:rsidRPr="000E23BD">
              <w:rPr>
                <w:rFonts w:ascii="Arial" w:hAnsi="Arial" w:cs="Arial"/>
                <w:noProof/>
                <w:lang w:val="en-US"/>
              </w:rPr>
              <w:t>UNEPMAP</w:t>
            </w:r>
          </w:p>
        </w:tc>
        <w:tc>
          <w:tcPr>
            <w:tcW w:w="962" w:type="dxa"/>
          </w:tcPr>
          <w:p w14:paraId="791A1C41" w14:textId="77777777" w:rsidR="000F20ED" w:rsidRPr="000E23BD" w:rsidRDefault="000F20ED" w:rsidP="000F20ED">
            <w:pPr>
              <w:rPr>
                <w:rFonts w:ascii="Arial" w:hAnsi="Arial" w:cs="Arial"/>
                <w:noProof/>
                <w:highlight w:val="magenta"/>
              </w:rPr>
            </w:pPr>
            <w:r w:rsidRPr="000E23BD">
              <w:rPr>
                <w:rFonts w:ascii="Arial" w:hAnsi="Arial" w:cs="Arial"/>
                <w:noProof/>
                <w:lang w:val="en-US"/>
              </w:rPr>
              <w:t>1.1</w:t>
            </w:r>
          </w:p>
        </w:tc>
        <w:tc>
          <w:tcPr>
            <w:tcW w:w="3620" w:type="dxa"/>
          </w:tcPr>
          <w:p w14:paraId="79BAE41E" w14:textId="77777777" w:rsidR="000F20ED" w:rsidRPr="000E23BD" w:rsidRDefault="000F20ED" w:rsidP="000F20ED">
            <w:pPr>
              <w:rPr>
                <w:rFonts w:ascii="Arial" w:hAnsi="Arial" w:cs="Arial"/>
                <w:noProof/>
                <w:highlight w:val="magenta"/>
              </w:rPr>
            </w:pPr>
            <w:r w:rsidRPr="000E23BD">
              <w:rPr>
                <w:rFonts w:ascii="Arial" w:hAnsi="Arial" w:cs="Arial"/>
                <w:noProof/>
              </w:rPr>
              <w:t>PCB Management and Disposal</w:t>
            </w:r>
          </w:p>
        </w:tc>
      </w:tr>
      <w:tr w:rsidR="000F20ED" w:rsidRPr="000F20ED" w14:paraId="491D7651" w14:textId="77777777" w:rsidTr="000E23BD">
        <w:trPr>
          <w:trHeight w:val="403"/>
        </w:trPr>
        <w:tc>
          <w:tcPr>
            <w:tcW w:w="2698" w:type="dxa"/>
          </w:tcPr>
          <w:p w14:paraId="333FDF3A" w14:textId="77777777" w:rsidR="000F20ED" w:rsidRPr="000E23BD" w:rsidRDefault="000F20ED" w:rsidP="000F20ED">
            <w:pPr>
              <w:rPr>
                <w:rFonts w:ascii="Arial" w:hAnsi="Arial" w:cs="Arial"/>
                <w:noProof/>
                <w:highlight w:val="magenta"/>
              </w:rPr>
            </w:pPr>
            <w:r w:rsidRPr="000E23BD">
              <w:rPr>
                <w:rFonts w:ascii="Arial" w:hAnsi="Arial" w:cs="Arial"/>
                <w:noProof/>
                <w:lang w:val="en-US"/>
              </w:rPr>
              <w:t>Health and safety plan</w:t>
            </w:r>
          </w:p>
        </w:tc>
        <w:tc>
          <w:tcPr>
            <w:tcW w:w="1620" w:type="dxa"/>
          </w:tcPr>
          <w:p w14:paraId="34638F09" w14:textId="77777777" w:rsidR="000F20ED" w:rsidRPr="000E23BD" w:rsidRDefault="000F20ED" w:rsidP="000F20ED">
            <w:pPr>
              <w:rPr>
                <w:rFonts w:ascii="Arial" w:hAnsi="Arial" w:cs="Arial"/>
                <w:noProof/>
                <w:highlight w:val="magenta"/>
              </w:rPr>
            </w:pPr>
            <w:r w:rsidRPr="000E23BD">
              <w:rPr>
                <w:rFonts w:ascii="Arial" w:hAnsi="Arial" w:cs="Arial"/>
                <w:noProof/>
                <w:lang w:val="en-US"/>
              </w:rPr>
              <w:t>Gender neutral</w:t>
            </w:r>
          </w:p>
        </w:tc>
        <w:tc>
          <w:tcPr>
            <w:tcW w:w="1452" w:type="dxa"/>
          </w:tcPr>
          <w:p w14:paraId="6A731360" w14:textId="77777777" w:rsidR="000F20ED" w:rsidRPr="000E23BD" w:rsidRDefault="000F20ED" w:rsidP="000F20ED">
            <w:pPr>
              <w:rPr>
                <w:rFonts w:ascii="Arial" w:hAnsi="Arial" w:cs="Arial"/>
                <w:noProof/>
                <w:highlight w:val="magenta"/>
              </w:rPr>
            </w:pPr>
            <w:r w:rsidRPr="000E23BD">
              <w:rPr>
                <w:rFonts w:ascii="Arial" w:hAnsi="Arial" w:cs="Arial"/>
                <w:noProof/>
                <w:lang w:val="en-US"/>
              </w:rPr>
              <w:t>Lebanon</w:t>
            </w:r>
          </w:p>
        </w:tc>
        <w:tc>
          <w:tcPr>
            <w:tcW w:w="1664" w:type="dxa"/>
          </w:tcPr>
          <w:p w14:paraId="5BBB322C" w14:textId="77777777" w:rsidR="000F20ED" w:rsidRPr="000E23BD" w:rsidRDefault="000F20ED" w:rsidP="000F20ED">
            <w:pPr>
              <w:rPr>
                <w:rFonts w:ascii="Arial" w:hAnsi="Arial" w:cs="Arial"/>
                <w:noProof/>
                <w:highlight w:val="magenta"/>
              </w:rPr>
            </w:pPr>
            <w:r w:rsidRPr="000E23BD">
              <w:rPr>
                <w:rFonts w:ascii="Arial" w:hAnsi="Arial" w:cs="Arial"/>
                <w:noProof/>
                <w:lang w:val="en-US"/>
              </w:rPr>
              <w:t>Taybeh Storage Site</w:t>
            </w:r>
          </w:p>
        </w:tc>
        <w:tc>
          <w:tcPr>
            <w:tcW w:w="1304" w:type="dxa"/>
          </w:tcPr>
          <w:p w14:paraId="3780BC31" w14:textId="77777777" w:rsidR="000F20ED" w:rsidRPr="000E23BD" w:rsidRDefault="000F20ED" w:rsidP="000F20ED">
            <w:pPr>
              <w:rPr>
                <w:rFonts w:ascii="Arial" w:hAnsi="Arial" w:cs="Arial"/>
                <w:noProof/>
                <w:highlight w:val="magenta"/>
              </w:rPr>
            </w:pPr>
            <w:r w:rsidRPr="000E23BD">
              <w:rPr>
                <w:rFonts w:ascii="Arial" w:hAnsi="Arial" w:cs="Arial"/>
                <w:noProof/>
                <w:lang w:val="en-US"/>
              </w:rPr>
              <w:t>UNEPMAP</w:t>
            </w:r>
          </w:p>
        </w:tc>
        <w:tc>
          <w:tcPr>
            <w:tcW w:w="962" w:type="dxa"/>
          </w:tcPr>
          <w:p w14:paraId="60C08774" w14:textId="77777777" w:rsidR="000F20ED" w:rsidRPr="000E23BD" w:rsidRDefault="000F20ED" w:rsidP="000F20ED">
            <w:pPr>
              <w:rPr>
                <w:rFonts w:ascii="Arial" w:hAnsi="Arial" w:cs="Arial"/>
                <w:noProof/>
                <w:highlight w:val="magenta"/>
              </w:rPr>
            </w:pPr>
            <w:r w:rsidRPr="000E23BD">
              <w:rPr>
                <w:rFonts w:ascii="Arial" w:hAnsi="Arial" w:cs="Arial"/>
                <w:noProof/>
                <w:lang w:val="en-US"/>
              </w:rPr>
              <w:t>1.1</w:t>
            </w:r>
          </w:p>
        </w:tc>
        <w:tc>
          <w:tcPr>
            <w:tcW w:w="3620" w:type="dxa"/>
          </w:tcPr>
          <w:p w14:paraId="55195D4F" w14:textId="77777777" w:rsidR="000F20ED" w:rsidRPr="000E23BD" w:rsidRDefault="000F20ED" w:rsidP="000F20ED">
            <w:pPr>
              <w:rPr>
                <w:rFonts w:ascii="Arial" w:hAnsi="Arial" w:cs="Arial"/>
                <w:noProof/>
                <w:highlight w:val="magenta"/>
              </w:rPr>
            </w:pPr>
            <w:r w:rsidRPr="000E23BD">
              <w:rPr>
                <w:rFonts w:ascii="Arial" w:hAnsi="Arial" w:cs="Arial"/>
                <w:noProof/>
              </w:rPr>
              <w:t>PCB Management and Disposal</w:t>
            </w:r>
          </w:p>
        </w:tc>
      </w:tr>
      <w:tr w:rsidR="000F20ED" w:rsidRPr="000F20ED" w14:paraId="15C674CD" w14:textId="77777777" w:rsidTr="000E23BD">
        <w:trPr>
          <w:trHeight w:val="403"/>
        </w:trPr>
        <w:tc>
          <w:tcPr>
            <w:tcW w:w="2698" w:type="dxa"/>
          </w:tcPr>
          <w:p w14:paraId="0A50DA5F" w14:textId="77777777" w:rsidR="000F20ED" w:rsidRPr="000E23BD" w:rsidRDefault="000F20ED" w:rsidP="000F20ED">
            <w:pPr>
              <w:rPr>
                <w:rFonts w:ascii="Arial" w:hAnsi="Arial" w:cs="Arial"/>
                <w:noProof/>
              </w:rPr>
            </w:pPr>
            <w:r w:rsidRPr="000E23BD">
              <w:rPr>
                <w:rFonts w:ascii="Arial" w:hAnsi="Arial" w:cs="Arial"/>
                <w:noProof/>
                <w:lang w:val="en-US"/>
              </w:rPr>
              <w:lastRenderedPageBreak/>
              <w:t>Health and safety plan</w:t>
            </w:r>
          </w:p>
        </w:tc>
        <w:tc>
          <w:tcPr>
            <w:tcW w:w="1620" w:type="dxa"/>
          </w:tcPr>
          <w:p w14:paraId="5AD612ED" w14:textId="77777777" w:rsidR="000F20ED" w:rsidRPr="000E23BD" w:rsidRDefault="000F20ED" w:rsidP="000F20ED">
            <w:pPr>
              <w:rPr>
                <w:rFonts w:ascii="Arial" w:hAnsi="Arial" w:cs="Arial"/>
                <w:noProof/>
              </w:rPr>
            </w:pPr>
            <w:r w:rsidRPr="000E23BD">
              <w:rPr>
                <w:rFonts w:ascii="Arial" w:hAnsi="Arial" w:cs="Arial"/>
                <w:noProof/>
                <w:lang w:val="en-US"/>
              </w:rPr>
              <w:t>Gender neutral</w:t>
            </w:r>
          </w:p>
        </w:tc>
        <w:tc>
          <w:tcPr>
            <w:tcW w:w="1452" w:type="dxa"/>
          </w:tcPr>
          <w:p w14:paraId="61A0F293" w14:textId="77777777" w:rsidR="000F20ED" w:rsidRPr="000E23BD" w:rsidRDefault="000F20ED" w:rsidP="000F20ED">
            <w:pPr>
              <w:rPr>
                <w:rFonts w:ascii="Arial" w:hAnsi="Arial" w:cs="Arial"/>
                <w:noProof/>
              </w:rPr>
            </w:pPr>
            <w:r w:rsidRPr="000E23BD">
              <w:rPr>
                <w:rFonts w:ascii="Arial" w:hAnsi="Arial" w:cs="Arial"/>
                <w:noProof/>
                <w:lang w:val="en-US"/>
              </w:rPr>
              <w:t>Lebanon</w:t>
            </w:r>
          </w:p>
        </w:tc>
        <w:tc>
          <w:tcPr>
            <w:tcW w:w="1664" w:type="dxa"/>
          </w:tcPr>
          <w:p w14:paraId="7686E17E" w14:textId="77777777" w:rsidR="000F20ED" w:rsidRPr="000E23BD" w:rsidRDefault="000F20ED" w:rsidP="000F20ED">
            <w:pPr>
              <w:rPr>
                <w:rFonts w:ascii="Arial" w:hAnsi="Arial" w:cs="Arial"/>
                <w:noProof/>
              </w:rPr>
            </w:pPr>
            <w:r w:rsidRPr="000E23BD">
              <w:rPr>
                <w:rFonts w:ascii="Arial" w:hAnsi="Arial" w:cs="Arial"/>
                <w:noProof/>
              </w:rPr>
              <w:t>Zahrani Refinery</w:t>
            </w:r>
          </w:p>
        </w:tc>
        <w:tc>
          <w:tcPr>
            <w:tcW w:w="1304" w:type="dxa"/>
          </w:tcPr>
          <w:p w14:paraId="2F8594C9" w14:textId="77777777" w:rsidR="000F20ED" w:rsidRPr="000E23BD" w:rsidRDefault="000F20ED" w:rsidP="000F20ED">
            <w:pPr>
              <w:rPr>
                <w:rFonts w:ascii="Arial" w:hAnsi="Arial" w:cs="Arial"/>
                <w:noProof/>
              </w:rPr>
            </w:pPr>
            <w:r w:rsidRPr="000E23BD">
              <w:rPr>
                <w:rFonts w:ascii="Arial" w:hAnsi="Arial" w:cs="Arial"/>
                <w:noProof/>
                <w:lang w:val="en-US"/>
              </w:rPr>
              <w:t>UNEPMAP</w:t>
            </w:r>
          </w:p>
        </w:tc>
        <w:tc>
          <w:tcPr>
            <w:tcW w:w="962" w:type="dxa"/>
          </w:tcPr>
          <w:p w14:paraId="32A9C028" w14:textId="77777777" w:rsidR="000F20ED" w:rsidRPr="000E23BD" w:rsidRDefault="000F20ED" w:rsidP="000F20ED">
            <w:pPr>
              <w:rPr>
                <w:rFonts w:ascii="Arial" w:hAnsi="Arial" w:cs="Arial"/>
                <w:noProof/>
              </w:rPr>
            </w:pPr>
            <w:r w:rsidRPr="000E23BD">
              <w:rPr>
                <w:rFonts w:ascii="Arial" w:hAnsi="Arial" w:cs="Arial"/>
                <w:noProof/>
                <w:lang w:val="en-US"/>
              </w:rPr>
              <w:t>1.1</w:t>
            </w:r>
          </w:p>
        </w:tc>
        <w:tc>
          <w:tcPr>
            <w:tcW w:w="3620" w:type="dxa"/>
          </w:tcPr>
          <w:p w14:paraId="353D8FE8" w14:textId="77777777" w:rsidR="000F20ED" w:rsidRPr="000E23BD" w:rsidRDefault="000F20ED" w:rsidP="000F20ED">
            <w:pPr>
              <w:rPr>
                <w:rFonts w:ascii="Arial" w:hAnsi="Arial" w:cs="Arial"/>
                <w:noProof/>
              </w:rPr>
            </w:pPr>
            <w:r w:rsidRPr="000E23BD">
              <w:rPr>
                <w:rFonts w:ascii="Arial" w:hAnsi="Arial" w:cs="Arial"/>
                <w:noProof/>
              </w:rPr>
              <w:t>PCB Management and Disposal</w:t>
            </w:r>
          </w:p>
        </w:tc>
      </w:tr>
      <w:tr w:rsidR="000F20ED" w:rsidRPr="000F20ED" w14:paraId="2E602440" w14:textId="77777777" w:rsidTr="000E23BD">
        <w:trPr>
          <w:trHeight w:val="403"/>
        </w:trPr>
        <w:tc>
          <w:tcPr>
            <w:tcW w:w="2698" w:type="dxa"/>
          </w:tcPr>
          <w:p w14:paraId="797B94D1" w14:textId="77777777" w:rsidR="000F20ED" w:rsidRPr="000E23BD" w:rsidRDefault="000F20ED" w:rsidP="000F20ED">
            <w:pPr>
              <w:rPr>
                <w:rFonts w:ascii="Arial" w:hAnsi="Arial" w:cs="Arial"/>
                <w:noProof/>
              </w:rPr>
            </w:pPr>
            <w:r w:rsidRPr="000E23BD">
              <w:rPr>
                <w:rFonts w:ascii="Arial" w:hAnsi="Arial" w:cs="Arial"/>
                <w:noProof/>
                <w:lang w:val="en-US"/>
              </w:rPr>
              <w:t>Health and safety plan</w:t>
            </w:r>
          </w:p>
        </w:tc>
        <w:tc>
          <w:tcPr>
            <w:tcW w:w="1620" w:type="dxa"/>
          </w:tcPr>
          <w:p w14:paraId="1509068C" w14:textId="77777777" w:rsidR="000F20ED" w:rsidRPr="000E23BD" w:rsidRDefault="000F20ED" w:rsidP="000F20ED">
            <w:pPr>
              <w:rPr>
                <w:rFonts w:ascii="Arial" w:hAnsi="Arial" w:cs="Arial"/>
                <w:noProof/>
              </w:rPr>
            </w:pPr>
            <w:r w:rsidRPr="000E23BD">
              <w:rPr>
                <w:rFonts w:ascii="Arial" w:hAnsi="Arial" w:cs="Arial"/>
                <w:noProof/>
                <w:lang w:val="en-US"/>
              </w:rPr>
              <w:t>Gender neutral</w:t>
            </w:r>
          </w:p>
        </w:tc>
        <w:tc>
          <w:tcPr>
            <w:tcW w:w="1452" w:type="dxa"/>
          </w:tcPr>
          <w:p w14:paraId="164CDCA3" w14:textId="77777777" w:rsidR="000F20ED" w:rsidRPr="000E23BD" w:rsidRDefault="000F20ED" w:rsidP="000F20ED">
            <w:pPr>
              <w:rPr>
                <w:rFonts w:ascii="Arial" w:hAnsi="Arial" w:cs="Arial"/>
                <w:noProof/>
              </w:rPr>
            </w:pPr>
            <w:r w:rsidRPr="000E23BD">
              <w:rPr>
                <w:rFonts w:ascii="Arial" w:hAnsi="Arial" w:cs="Arial"/>
                <w:noProof/>
              </w:rPr>
              <w:t>Montenegro</w:t>
            </w:r>
          </w:p>
        </w:tc>
        <w:tc>
          <w:tcPr>
            <w:tcW w:w="1664" w:type="dxa"/>
          </w:tcPr>
          <w:p w14:paraId="1DB92066" w14:textId="77777777" w:rsidR="000F20ED" w:rsidRPr="000E23BD" w:rsidRDefault="000F20ED" w:rsidP="000F20ED">
            <w:pPr>
              <w:rPr>
                <w:rFonts w:ascii="Arial" w:hAnsi="Arial" w:cs="Arial"/>
                <w:noProof/>
              </w:rPr>
            </w:pPr>
            <w:r w:rsidRPr="000E23BD">
              <w:rPr>
                <w:rFonts w:ascii="Arial" w:hAnsi="Arial" w:cs="Arial"/>
                <w:noProof/>
                <w:lang w:val="en-US"/>
              </w:rPr>
              <w:t>Podgorica</w:t>
            </w:r>
          </w:p>
        </w:tc>
        <w:tc>
          <w:tcPr>
            <w:tcW w:w="1304" w:type="dxa"/>
          </w:tcPr>
          <w:p w14:paraId="621CB1F5" w14:textId="77777777" w:rsidR="000F20ED" w:rsidRPr="000E23BD" w:rsidRDefault="000F20ED" w:rsidP="000F20ED">
            <w:pPr>
              <w:rPr>
                <w:rFonts w:ascii="Arial" w:hAnsi="Arial" w:cs="Arial"/>
                <w:noProof/>
              </w:rPr>
            </w:pPr>
            <w:r w:rsidRPr="000E23BD">
              <w:rPr>
                <w:rFonts w:ascii="Arial" w:hAnsi="Arial" w:cs="Arial"/>
                <w:noProof/>
                <w:lang w:val="en-US"/>
              </w:rPr>
              <w:t>UNEPMAP</w:t>
            </w:r>
          </w:p>
        </w:tc>
        <w:tc>
          <w:tcPr>
            <w:tcW w:w="962" w:type="dxa"/>
          </w:tcPr>
          <w:p w14:paraId="01E3FA18" w14:textId="77777777" w:rsidR="000F20ED" w:rsidRPr="000E23BD" w:rsidRDefault="000F20ED" w:rsidP="000F20ED">
            <w:pPr>
              <w:rPr>
                <w:rFonts w:ascii="Arial" w:hAnsi="Arial" w:cs="Arial"/>
                <w:noProof/>
              </w:rPr>
            </w:pPr>
            <w:r w:rsidRPr="000E23BD">
              <w:rPr>
                <w:rFonts w:ascii="Arial" w:hAnsi="Arial" w:cs="Arial"/>
                <w:noProof/>
                <w:lang w:val="en-US"/>
              </w:rPr>
              <w:t>1.1</w:t>
            </w:r>
          </w:p>
        </w:tc>
        <w:tc>
          <w:tcPr>
            <w:tcW w:w="3620" w:type="dxa"/>
          </w:tcPr>
          <w:p w14:paraId="21FE2863" w14:textId="77777777" w:rsidR="000F20ED" w:rsidRPr="000E23BD" w:rsidRDefault="000F20ED" w:rsidP="000F20ED">
            <w:pPr>
              <w:rPr>
                <w:rFonts w:ascii="Arial" w:hAnsi="Arial" w:cs="Arial"/>
                <w:noProof/>
              </w:rPr>
            </w:pPr>
            <w:r w:rsidRPr="000E23BD">
              <w:rPr>
                <w:rFonts w:ascii="Arial" w:hAnsi="Arial" w:cs="Arial"/>
                <w:noProof/>
                <w:lang w:val="en-US"/>
              </w:rPr>
              <w:t>PCB management and disposal</w:t>
            </w:r>
          </w:p>
        </w:tc>
      </w:tr>
      <w:tr w:rsidR="000F20ED" w:rsidRPr="000F20ED" w14:paraId="50A41357" w14:textId="77777777" w:rsidTr="000E23BD">
        <w:trPr>
          <w:trHeight w:val="403"/>
        </w:trPr>
        <w:tc>
          <w:tcPr>
            <w:tcW w:w="2698" w:type="dxa"/>
          </w:tcPr>
          <w:p w14:paraId="395B8444" w14:textId="77777777" w:rsidR="000F20ED" w:rsidRPr="000E23BD" w:rsidRDefault="000F20ED" w:rsidP="000F20ED">
            <w:pPr>
              <w:rPr>
                <w:rFonts w:ascii="Arial" w:hAnsi="Arial" w:cs="Arial"/>
                <w:noProof/>
              </w:rPr>
            </w:pPr>
            <w:r w:rsidRPr="000E23BD">
              <w:rPr>
                <w:rFonts w:ascii="Arial" w:hAnsi="Arial" w:cs="Arial"/>
                <w:noProof/>
                <w:lang w:val="en-US"/>
              </w:rPr>
              <w:t>Health and safety plan</w:t>
            </w:r>
          </w:p>
        </w:tc>
        <w:tc>
          <w:tcPr>
            <w:tcW w:w="1620" w:type="dxa"/>
          </w:tcPr>
          <w:p w14:paraId="06EDF674" w14:textId="77777777" w:rsidR="000F20ED" w:rsidRPr="000E23BD" w:rsidRDefault="000F20ED" w:rsidP="000F20ED">
            <w:pPr>
              <w:rPr>
                <w:rFonts w:ascii="Arial" w:hAnsi="Arial" w:cs="Arial"/>
                <w:noProof/>
              </w:rPr>
            </w:pPr>
            <w:r w:rsidRPr="000E23BD">
              <w:rPr>
                <w:rFonts w:ascii="Arial" w:hAnsi="Arial" w:cs="Arial"/>
                <w:noProof/>
                <w:lang w:val="en-US"/>
              </w:rPr>
              <w:t>Gender neutral</w:t>
            </w:r>
          </w:p>
        </w:tc>
        <w:tc>
          <w:tcPr>
            <w:tcW w:w="1452" w:type="dxa"/>
          </w:tcPr>
          <w:p w14:paraId="72147A22" w14:textId="77777777" w:rsidR="000F20ED" w:rsidRPr="000E23BD" w:rsidRDefault="000F20ED" w:rsidP="000F20ED">
            <w:pPr>
              <w:rPr>
                <w:rFonts w:ascii="Arial" w:hAnsi="Arial" w:cs="Arial"/>
                <w:noProof/>
              </w:rPr>
            </w:pPr>
            <w:r w:rsidRPr="000E23BD">
              <w:rPr>
                <w:rFonts w:ascii="Arial" w:hAnsi="Arial" w:cs="Arial"/>
                <w:noProof/>
              </w:rPr>
              <w:t>Montenegro</w:t>
            </w:r>
          </w:p>
        </w:tc>
        <w:tc>
          <w:tcPr>
            <w:tcW w:w="1664" w:type="dxa"/>
          </w:tcPr>
          <w:p w14:paraId="169E5AD2" w14:textId="77777777" w:rsidR="000F20ED" w:rsidRPr="000E23BD" w:rsidRDefault="000F20ED" w:rsidP="000F20ED">
            <w:pPr>
              <w:rPr>
                <w:rFonts w:ascii="Arial" w:hAnsi="Arial" w:cs="Arial"/>
                <w:noProof/>
              </w:rPr>
            </w:pPr>
            <w:r w:rsidRPr="000E23BD">
              <w:rPr>
                <w:rFonts w:ascii="Arial" w:hAnsi="Arial" w:cs="Arial"/>
                <w:noProof/>
                <w:lang w:val="en-US"/>
              </w:rPr>
              <w:t>Tivat</w:t>
            </w:r>
          </w:p>
        </w:tc>
        <w:tc>
          <w:tcPr>
            <w:tcW w:w="1304" w:type="dxa"/>
          </w:tcPr>
          <w:p w14:paraId="540EF67E" w14:textId="77777777" w:rsidR="000F20ED" w:rsidRPr="000E23BD" w:rsidRDefault="000F20ED" w:rsidP="000F20ED">
            <w:pPr>
              <w:rPr>
                <w:rFonts w:ascii="Arial" w:hAnsi="Arial" w:cs="Arial"/>
                <w:noProof/>
              </w:rPr>
            </w:pPr>
            <w:r w:rsidRPr="000E23BD">
              <w:rPr>
                <w:rFonts w:ascii="Arial" w:hAnsi="Arial" w:cs="Arial"/>
                <w:noProof/>
                <w:lang w:val="en-US"/>
              </w:rPr>
              <w:t>UNEPMAP</w:t>
            </w:r>
          </w:p>
        </w:tc>
        <w:tc>
          <w:tcPr>
            <w:tcW w:w="962" w:type="dxa"/>
          </w:tcPr>
          <w:p w14:paraId="5D130F32" w14:textId="77777777" w:rsidR="000F20ED" w:rsidRPr="000E23BD" w:rsidRDefault="000F20ED" w:rsidP="000F20ED">
            <w:pPr>
              <w:rPr>
                <w:rFonts w:ascii="Arial" w:hAnsi="Arial" w:cs="Arial"/>
                <w:noProof/>
              </w:rPr>
            </w:pPr>
            <w:r w:rsidRPr="000E23BD">
              <w:rPr>
                <w:rFonts w:ascii="Arial" w:hAnsi="Arial" w:cs="Arial"/>
                <w:noProof/>
                <w:lang w:val="en-US"/>
              </w:rPr>
              <w:t>1.1</w:t>
            </w:r>
          </w:p>
        </w:tc>
        <w:tc>
          <w:tcPr>
            <w:tcW w:w="3620" w:type="dxa"/>
          </w:tcPr>
          <w:p w14:paraId="3F3ADFAF" w14:textId="77777777" w:rsidR="000F20ED" w:rsidRPr="000E23BD" w:rsidRDefault="000F20ED" w:rsidP="000F20ED">
            <w:pPr>
              <w:rPr>
                <w:rFonts w:ascii="Arial" w:hAnsi="Arial" w:cs="Arial"/>
                <w:noProof/>
              </w:rPr>
            </w:pPr>
            <w:r w:rsidRPr="000E23BD">
              <w:rPr>
                <w:rFonts w:ascii="Arial" w:hAnsi="Arial" w:cs="Arial"/>
                <w:noProof/>
                <w:lang w:val="en-US"/>
              </w:rPr>
              <w:t>PCB management and disposal</w:t>
            </w:r>
          </w:p>
        </w:tc>
      </w:tr>
      <w:tr w:rsidR="00781345" w:rsidRPr="000F20ED" w14:paraId="227C99B5" w14:textId="77777777" w:rsidTr="000E23BD">
        <w:trPr>
          <w:trHeight w:val="372"/>
        </w:trPr>
        <w:tc>
          <w:tcPr>
            <w:tcW w:w="2698" w:type="dxa"/>
          </w:tcPr>
          <w:p w14:paraId="311F651F" w14:textId="11E6AA85" w:rsidR="00781345" w:rsidRPr="000E23BD" w:rsidRDefault="00781345" w:rsidP="00781345">
            <w:pPr>
              <w:rPr>
                <w:rFonts w:ascii="Arial" w:hAnsi="Arial" w:cs="Arial"/>
                <w:noProof/>
              </w:rPr>
            </w:pPr>
            <w:r w:rsidRPr="000E23BD">
              <w:rPr>
                <w:rFonts w:ascii="Arial" w:hAnsi="Arial" w:cs="Arial"/>
                <w:noProof/>
                <w:lang w:val="en-US"/>
              </w:rPr>
              <w:t>Health and safety plan</w:t>
            </w:r>
          </w:p>
        </w:tc>
        <w:tc>
          <w:tcPr>
            <w:tcW w:w="1620" w:type="dxa"/>
          </w:tcPr>
          <w:p w14:paraId="1C772F94" w14:textId="59287121" w:rsidR="00781345" w:rsidRPr="000E23BD" w:rsidRDefault="00781345" w:rsidP="00781345">
            <w:pPr>
              <w:rPr>
                <w:rFonts w:ascii="Arial" w:hAnsi="Arial" w:cs="Arial"/>
                <w:noProof/>
              </w:rPr>
            </w:pPr>
            <w:r w:rsidRPr="000E23BD">
              <w:rPr>
                <w:rFonts w:ascii="Arial" w:hAnsi="Arial" w:cs="Arial"/>
                <w:noProof/>
                <w:lang w:val="en-US"/>
              </w:rPr>
              <w:t>Gender neutral</w:t>
            </w:r>
          </w:p>
        </w:tc>
        <w:tc>
          <w:tcPr>
            <w:tcW w:w="1452" w:type="dxa"/>
          </w:tcPr>
          <w:p w14:paraId="23690806" w14:textId="7F9856C4" w:rsidR="00781345" w:rsidRPr="000E23BD" w:rsidRDefault="00781345" w:rsidP="00781345">
            <w:pPr>
              <w:rPr>
                <w:rFonts w:ascii="Arial" w:hAnsi="Arial" w:cs="Arial"/>
                <w:noProof/>
              </w:rPr>
            </w:pPr>
            <w:r w:rsidRPr="000E23BD">
              <w:rPr>
                <w:rFonts w:ascii="Arial" w:hAnsi="Arial" w:cs="Arial"/>
                <w:noProof/>
              </w:rPr>
              <w:t>Tunisia</w:t>
            </w:r>
          </w:p>
        </w:tc>
        <w:tc>
          <w:tcPr>
            <w:tcW w:w="1664" w:type="dxa"/>
          </w:tcPr>
          <w:p w14:paraId="0F659E0E" w14:textId="3197C736" w:rsidR="00781345" w:rsidRPr="000E23BD" w:rsidRDefault="00781345" w:rsidP="00781345">
            <w:pPr>
              <w:rPr>
                <w:rFonts w:ascii="Arial" w:hAnsi="Arial" w:cs="Arial"/>
                <w:noProof/>
              </w:rPr>
            </w:pPr>
            <w:r w:rsidRPr="000E23BD">
              <w:rPr>
                <w:rFonts w:ascii="Arial" w:hAnsi="Arial" w:cs="Arial"/>
              </w:rPr>
              <w:t>SNCPA Kasserine</w:t>
            </w:r>
          </w:p>
        </w:tc>
        <w:tc>
          <w:tcPr>
            <w:tcW w:w="1304" w:type="dxa"/>
          </w:tcPr>
          <w:p w14:paraId="486D4AB0" w14:textId="6695B729" w:rsidR="00781345" w:rsidRPr="000E23BD" w:rsidRDefault="00781345" w:rsidP="00781345">
            <w:pPr>
              <w:rPr>
                <w:rFonts w:ascii="Arial" w:hAnsi="Arial" w:cs="Arial"/>
                <w:noProof/>
              </w:rPr>
            </w:pPr>
            <w:r w:rsidRPr="000E23BD">
              <w:rPr>
                <w:rFonts w:ascii="Arial" w:hAnsi="Arial" w:cs="Arial"/>
              </w:rPr>
              <w:t>UNEPMAP</w:t>
            </w:r>
          </w:p>
        </w:tc>
        <w:tc>
          <w:tcPr>
            <w:tcW w:w="962" w:type="dxa"/>
          </w:tcPr>
          <w:p w14:paraId="23D72658" w14:textId="18A09BC1" w:rsidR="00781345" w:rsidRPr="000E23BD" w:rsidRDefault="00781345" w:rsidP="00781345">
            <w:pPr>
              <w:rPr>
                <w:rFonts w:ascii="Arial" w:hAnsi="Arial" w:cs="Arial"/>
                <w:noProof/>
              </w:rPr>
            </w:pPr>
            <w:r w:rsidRPr="000E23BD">
              <w:rPr>
                <w:rFonts w:ascii="Arial" w:hAnsi="Arial" w:cs="Arial"/>
              </w:rPr>
              <w:t>1.1</w:t>
            </w:r>
          </w:p>
        </w:tc>
        <w:tc>
          <w:tcPr>
            <w:tcW w:w="3620" w:type="dxa"/>
          </w:tcPr>
          <w:p w14:paraId="0FE6C0BC" w14:textId="21B81700" w:rsidR="00781345" w:rsidRPr="000E23BD" w:rsidRDefault="00781345" w:rsidP="00781345">
            <w:pPr>
              <w:rPr>
                <w:rFonts w:ascii="Arial" w:hAnsi="Arial" w:cs="Arial"/>
                <w:noProof/>
              </w:rPr>
            </w:pPr>
            <w:r w:rsidRPr="000E23BD">
              <w:rPr>
                <w:rFonts w:ascii="Arial" w:hAnsi="Arial" w:cs="Arial"/>
              </w:rPr>
              <w:t>PCB management and disposal</w:t>
            </w:r>
          </w:p>
        </w:tc>
      </w:tr>
      <w:tr w:rsidR="00781345" w:rsidRPr="000F20ED" w14:paraId="15AB9A54" w14:textId="77777777" w:rsidTr="000E23BD">
        <w:trPr>
          <w:trHeight w:val="372"/>
        </w:trPr>
        <w:tc>
          <w:tcPr>
            <w:tcW w:w="2698" w:type="dxa"/>
          </w:tcPr>
          <w:p w14:paraId="21216B14" w14:textId="7F88DD65" w:rsidR="00781345" w:rsidRPr="000E23BD" w:rsidRDefault="00781345" w:rsidP="00781345">
            <w:pPr>
              <w:rPr>
                <w:rFonts w:ascii="Arial" w:hAnsi="Arial" w:cs="Arial"/>
                <w:noProof/>
              </w:rPr>
            </w:pPr>
            <w:r w:rsidRPr="000E23BD">
              <w:rPr>
                <w:rFonts w:ascii="Arial" w:hAnsi="Arial" w:cs="Arial"/>
                <w:noProof/>
                <w:lang w:val="en-US"/>
              </w:rPr>
              <w:t>Health and safety plan</w:t>
            </w:r>
          </w:p>
        </w:tc>
        <w:tc>
          <w:tcPr>
            <w:tcW w:w="1620" w:type="dxa"/>
          </w:tcPr>
          <w:p w14:paraId="1A15AC32" w14:textId="40A266CD" w:rsidR="00781345" w:rsidRPr="000E23BD" w:rsidRDefault="00781345" w:rsidP="00781345">
            <w:pPr>
              <w:rPr>
                <w:rFonts w:ascii="Arial" w:hAnsi="Arial" w:cs="Arial"/>
                <w:noProof/>
              </w:rPr>
            </w:pPr>
            <w:r w:rsidRPr="000E23BD">
              <w:rPr>
                <w:rFonts w:ascii="Arial" w:hAnsi="Arial" w:cs="Arial"/>
                <w:noProof/>
                <w:lang w:val="en-US"/>
              </w:rPr>
              <w:t>Gender neutral</w:t>
            </w:r>
          </w:p>
        </w:tc>
        <w:tc>
          <w:tcPr>
            <w:tcW w:w="1452" w:type="dxa"/>
          </w:tcPr>
          <w:p w14:paraId="4C7BAA0B" w14:textId="350F8DCA" w:rsidR="00781345" w:rsidRPr="000E23BD" w:rsidRDefault="00781345" w:rsidP="00781345">
            <w:pPr>
              <w:rPr>
                <w:rFonts w:ascii="Arial" w:hAnsi="Arial" w:cs="Arial"/>
                <w:noProof/>
              </w:rPr>
            </w:pPr>
            <w:r w:rsidRPr="000E23BD">
              <w:rPr>
                <w:rFonts w:ascii="Arial" w:hAnsi="Arial" w:cs="Arial"/>
              </w:rPr>
              <w:t>Tunisia</w:t>
            </w:r>
          </w:p>
        </w:tc>
        <w:tc>
          <w:tcPr>
            <w:tcW w:w="1664" w:type="dxa"/>
          </w:tcPr>
          <w:p w14:paraId="3F374475" w14:textId="26C2241B" w:rsidR="00781345" w:rsidRPr="000E23BD" w:rsidRDefault="00781345" w:rsidP="00781345">
            <w:pPr>
              <w:rPr>
                <w:rFonts w:ascii="Arial" w:hAnsi="Arial" w:cs="Arial"/>
                <w:noProof/>
              </w:rPr>
            </w:pPr>
            <w:r w:rsidRPr="000E23BD">
              <w:rPr>
                <w:rFonts w:ascii="Arial" w:hAnsi="Arial" w:cs="Arial"/>
              </w:rPr>
              <w:t>STEG Jbal Jloud</w:t>
            </w:r>
          </w:p>
        </w:tc>
        <w:tc>
          <w:tcPr>
            <w:tcW w:w="1304" w:type="dxa"/>
          </w:tcPr>
          <w:p w14:paraId="464A1BE3" w14:textId="6483F841" w:rsidR="00781345" w:rsidRPr="000E23BD" w:rsidRDefault="00781345" w:rsidP="00781345">
            <w:pPr>
              <w:rPr>
                <w:rFonts w:ascii="Arial" w:hAnsi="Arial" w:cs="Arial"/>
                <w:noProof/>
              </w:rPr>
            </w:pPr>
            <w:r w:rsidRPr="000E23BD">
              <w:rPr>
                <w:rFonts w:ascii="Arial" w:hAnsi="Arial" w:cs="Arial"/>
              </w:rPr>
              <w:t>UNEPMAP</w:t>
            </w:r>
          </w:p>
        </w:tc>
        <w:tc>
          <w:tcPr>
            <w:tcW w:w="962" w:type="dxa"/>
          </w:tcPr>
          <w:p w14:paraId="241CB613" w14:textId="35D7B7D8" w:rsidR="00781345" w:rsidRPr="000E23BD" w:rsidRDefault="00781345" w:rsidP="00781345">
            <w:pPr>
              <w:rPr>
                <w:rFonts w:ascii="Arial" w:hAnsi="Arial" w:cs="Arial"/>
                <w:noProof/>
              </w:rPr>
            </w:pPr>
            <w:r w:rsidRPr="000E23BD">
              <w:rPr>
                <w:rFonts w:ascii="Arial" w:hAnsi="Arial" w:cs="Arial"/>
              </w:rPr>
              <w:t>1.1</w:t>
            </w:r>
          </w:p>
        </w:tc>
        <w:tc>
          <w:tcPr>
            <w:tcW w:w="3620" w:type="dxa"/>
          </w:tcPr>
          <w:p w14:paraId="7C81ABE0" w14:textId="2E571F09" w:rsidR="00781345" w:rsidRPr="000E23BD" w:rsidRDefault="00781345" w:rsidP="00781345">
            <w:pPr>
              <w:rPr>
                <w:rFonts w:ascii="Arial" w:hAnsi="Arial" w:cs="Arial"/>
                <w:noProof/>
              </w:rPr>
            </w:pPr>
            <w:r w:rsidRPr="000E23BD">
              <w:rPr>
                <w:rFonts w:ascii="Arial" w:hAnsi="Arial" w:cs="Arial"/>
              </w:rPr>
              <w:t>PCB management and disposal</w:t>
            </w:r>
          </w:p>
        </w:tc>
      </w:tr>
    </w:tbl>
    <w:p w14:paraId="7F5A1C99" w14:textId="77777777" w:rsidR="000F20ED" w:rsidRDefault="000F20ED">
      <w:pPr>
        <w:rPr>
          <w:color w:val="003366"/>
        </w:rPr>
      </w:pPr>
    </w:p>
    <w:p w14:paraId="1C924640" w14:textId="02BF11CE" w:rsidR="000F20ED" w:rsidRDefault="000F20ED">
      <w:pPr>
        <w:rPr>
          <w:color w:val="003366"/>
        </w:rPr>
      </w:pPr>
      <w:r>
        <w:rPr>
          <w:color w:val="003366"/>
        </w:rPr>
        <w:t>Gender and Capacity Building</w:t>
      </w:r>
    </w:p>
    <w:p w14:paraId="58CB2A7E" w14:textId="77777777" w:rsidR="000F20ED" w:rsidRDefault="000F20ED">
      <w:pPr>
        <w:rPr>
          <w:color w:val="003366"/>
        </w:rPr>
      </w:pPr>
    </w:p>
    <w:tbl>
      <w:tblPr>
        <w:tblStyle w:val="TabloKlavuzu2"/>
        <w:tblW w:w="13320" w:type="dxa"/>
        <w:tblLook w:val="04A0" w:firstRow="1" w:lastRow="0" w:firstColumn="1" w:lastColumn="0" w:noHBand="0" w:noVBand="1"/>
      </w:tblPr>
      <w:tblGrid>
        <w:gridCol w:w="2801"/>
        <w:gridCol w:w="1661"/>
        <w:gridCol w:w="1332"/>
        <w:gridCol w:w="1666"/>
        <w:gridCol w:w="1172"/>
        <w:gridCol w:w="1094"/>
        <w:gridCol w:w="3594"/>
      </w:tblGrid>
      <w:tr w:rsidR="000F20ED" w:rsidRPr="000E23BD" w14:paraId="0840074A" w14:textId="77777777" w:rsidTr="000F20ED">
        <w:trPr>
          <w:trHeight w:val="742"/>
        </w:trPr>
        <w:tc>
          <w:tcPr>
            <w:tcW w:w="2830" w:type="dxa"/>
          </w:tcPr>
          <w:p w14:paraId="440386BE"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b/>
                <w:bCs/>
                <w:noProof/>
                <w:sz w:val="20"/>
                <w:szCs w:val="20"/>
              </w:rPr>
              <w:t>Activity</w:t>
            </w:r>
          </w:p>
        </w:tc>
        <w:tc>
          <w:tcPr>
            <w:tcW w:w="1674" w:type="dxa"/>
          </w:tcPr>
          <w:p w14:paraId="5654FDB7"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b/>
                <w:bCs/>
                <w:noProof/>
                <w:sz w:val="20"/>
                <w:szCs w:val="20"/>
              </w:rPr>
              <w:t>Label</w:t>
            </w:r>
          </w:p>
        </w:tc>
        <w:tc>
          <w:tcPr>
            <w:tcW w:w="1333" w:type="dxa"/>
          </w:tcPr>
          <w:p w14:paraId="15963564"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b/>
                <w:bCs/>
                <w:noProof/>
                <w:sz w:val="20"/>
                <w:szCs w:val="20"/>
              </w:rPr>
              <w:t>Country</w:t>
            </w:r>
          </w:p>
        </w:tc>
        <w:tc>
          <w:tcPr>
            <w:tcW w:w="1674" w:type="dxa"/>
          </w:tcPr>
          <w:p w14:paraId="3E8B03FC"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b/>
                <w:bCs/>
                <w:noProof/>
                <w:sz w:val="20"/>
                <w:szCs w:val="20"/>
              </w:rPr>
              <w:t xml:space="preserve">Region </w:t>
            </w:r>
          </w:p>
        </w:tc>
        <w:tc>
          <w:tcPr>
            <w:tcW w:w="1122" w:type="dxa"/>
          </w:tcPr>
          <w:p w14:paraId="7624BF66"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b/>
                <w:bCs/>
                <w:noProof/>
                <w:sz w:val="20"/>
                <w:szCs w:val="20"/>
              </w:rPr>
              <w:t>Executing Partner</w:t>
            </w:r>
          </w:p>
        </w:tc>
        <w:tc>
          <w:tcPr>
            <w:tcW w:w="1052" w:type="dxa"/>
          </w:tcPr>
          <w:p w14:paraId="7ACF989F"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b/>
                <w:bCs/>
                <w:noProof/>
                <w:sz w:val="20"/>
                <w:szCs w:val="20"/>
              </w:rPr>
              <w:t>Project</w:t>
            </w:r>
          </w:p>
        </w:tc>
        <w:tc>
          <w:tcPr>
            <w:tcW w:w="3635" w:type="dxa"/>
          </w:tcPr>
          <w:p w14:paraId="091F139C"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b/>
                <w:bCs/>
                <w:noProof/>
                <w:sz w:val="20"/>
                <w:szCs w:val="20"/>
              </w:rPr>
              <w:t>Category</w:t>
            </w:r>
          </w:p>
        </w:tc>
      </w:tr>
      <w:tr w:rsidR="000F20ED" w:rsidRPr="000E23BD" w14:paraId="7C70E14E" w14:textId="77777777" w:rsidTr="000E23BD">
        <w:trPr>
          <w:trHeight w:val="500"/>
        </w:trPr>
        <w:tc>
          <w:tcPr>
            <w:tcW w:w="2830" w:type="dxa"/>
          </w:tcPr>
          <w:p w14:paraId="1B645D87"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Capacity building</w:t>
            </w:r>
          </w:p>
        </w:tc>
        <w:tc>
          <w:tcPr>
            <w:tcW w:w="1674" w:type="dxa"/>
          </w:tcPr>
          <w:p w14:paraId="7464CDFF"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Gender Sensitive</w:t>
            </w:r>
          </w:p>
        </w:tc>
        <w:tc>
          <w:tcPr>
            <w:tcW w:w="1333" w:type="dxa"/>
          </w:tcPr>
          <w:p w14:paraId="5A3F9430"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Albania</w:t>
            </w:r>
          </w:p>
        </w:tc>
        <w:tc>
          <w:tcPr>
            <w:tcW w:w="1674" w:type="dxa"/>
          </w:tcPr>
          <w:p w14:paraId="5424ECA6"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Buna-Bojana Coastal Aquifer</w:t>
            </w:r>
          </w:p>
        </w:tc>
        <w:tc>
          <w:tcPr>
            <w:tcW w:w="1122" w:type="dxa"/>
          </w:tcPr>
          <w:p w14:paraId="279775C5"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UNESCO IHP</w:t>
            </w:r>
          </w:p>
        </w:tc>
        <w:tc>
          <w:tcPr>
            <w:tcW w:w="1052" w:type="dxa"/>
          </w:tcPr>
          <w:p w14:paraId="788DDBC2"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2.1</w:t>
            </w:r>
          </w:p>
        </w:tc>
        <w:tc>
          <w:tcPr>
            <w:tcW w:w="3635" w:type="dxa"/>
          </w:tcPr>
          <w:p w14:paraId="75348F78"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Coastal aquifer assessment and management planning</w:t>
            </w:r>
          </w:p>
        </w:tc>
      </w:tr>
      <w:tr w:rsidR="000F20ED" w:rsidRPr="000E23BD" w14:paraId="5B983C77" w14:textId="77777777" w:rsidTr="000E23BD">
        <w:trPr>
          <w:trHeight w:val="551"/>
        </w:trPr>
        <w:tc>
          <w:tcPr>
            <w:tcW w:w="2830" w:type="dxa"/>
          </w:tcPr>
          <w:p w14:paraId="11807123"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Capacity building</w:t>
            </w:r>
          </w:p>
        </w:tc>
        <w:tc>
          <w:tcPr>
            <w:tcW w:w="1674" w:type="dxa"/>
          </w:tcPr>
          <w:p w14:paraId="078112AD"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Gender Sensitive</w:t>
            </w:r>
          </w:p>
        </w:tc>
        <w:tc>
          <w:tcPr>
            <w:tcW w:w="1333" w:type="dxa"/>
          </w:tcPr>
          <w:p w14:paraId="7DB62AD8"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Albania</w:t>
            </w:r>
          </w:p>
        </w:tc>
        <w:tc>
          <w:tcPr>
            <w:tcW w:w="1674" w:type="dxa"/>
          </w:tcPr>
          <w:p w14:paraId="5096A2EB"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Tirana</w:t>
            </w:r>
          </w:p>
        </w:tc>
        <w:tc>
          <w:tcPr>
            <w:tcW w:w="1122" w:type="dxa"/>
          </w:tcPr>
          <w:p w14:paraId="3DF4F45A"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UNESCO IHP</w:t>
            </w:r>
          </w:p>
        </w:tc>
        <w:tc>
          <w:tcPr>
            <w:tcW w:w="1052" w:type="dxa"/>
          </w:tcPr>
          <w:p w14:paraId="794EF882"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2.1</w:t>
            </w:r>
          </w:p>
        </w:tc>
        <w:tc>
          <w:tcPr>
            <w:tcW w:w="3635" w:type="dxa"/>
          </w:tcPr>
          <w:p w14:paraId="65A08EEE"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Conjunctive groundwater and surface water dialogue</w:t>
            </w:r>
          </w:p>
        </w:tc>
      </w:tr>
      <w:tr w:rsidR="000F20ED" w:rsidRPr="000E23BD" w14:paraId="0488DDA5" w14:textId="77777777" w:rsidTr="000E23BD">
        <w:trPr>
          <w:trHeight w:val="572"/>
        </w:trPr>
        <w:tc>
          <w:tcPr>
            <w:tcW w:w="2830" w:type="dxa"/>
          </w:tcPr>
          <w:p w14:paraId="7A5492AB"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Capacity building</w:t>
            </w:r>
          </w:p>
        </w:tc>
        <w:tc>
          <w:tcPr>
            <w:tcW w:w="1674" w:type="dxa"/>
          </w:tcPr>
          <w:p w14:paraId="198BAA7A"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Gender Sensitive</w:t>
            </w:r>
          </w:p>
        </w:tc>
        <w:tc>
          <w:tcPr>
            <w:tcW w:w="1333" w:type="dxa"/>
          </w:tcPr>
          <w:p w14:paraId="1E17C3A5"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Lebanon</w:t>
            </w:r>
          </w:p>
        </w:tc>
        <w:tc>
          <w:tcPr>
            <w:tcW w:w="1674" w:type="dxa"/>
          </w:tcPr>
          <w:p w14:paraId="10B942B2"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Damour Coastal Aquifer</w:t>
            </w:r>
          </w:p>
        </w:tc>
        <w:tc>
          <w:tcPr>
            <w:tcW w:w="1122" w:type="dxa"/>
          </w:tcPr>
          <w:p w14:paraId="2E407185"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UNESCO IHP</w:t>
            </w:r>
          </w:p>
        </w:tc>
        <w:tc>
          <w:tcPr>
            <w:tcW w:w="1052" w:type="dxa"/>
          </w:tcPr>
          <w:p w14:paraId="794FC066"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2.1</w:t>
            </w:r>
          </w:p>
        </w:tc>
        <w:tc>
          <w:tcPr>
            <w:tcW w:w="3635" w:type="dxa"/>
          </w:tcPr>
          <w:p w14:paraId="0394F508"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Coastal aquifer assessment and management planning</w:t>
            </w:r>
          </w:p>
        </w:tc>
      </w:tr>
      <w:tr w:rsidR="000F20ED" w:rsidRPr="000E23BD" w14:paraId="79BB0383" w14:textId="77777777" w:rsidTr="000E23BD">
        <w:trPr>
          <w:trHeight w:val="411"/>
        </w:trPr>
        <w:tc>
          <w:tcPr>
            <w:tcW w:w="2830" w:type="dxa"/>
          </w:tcPr>
          <w:p w14:paraId="11ABBD17"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Capacity building</w:t>
            </w:r>
          </w:p>
        </w:tc>
        <w:tc>
          <w:tcPr>
            <w:tcW w:w="1674" w:type="dxa"/>
          </w:tcPr>
          <w:p w14:paraId="0481CD09"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Gender Sensitive</w:t>
            </w:r>
          </w:p>
        </w:tc>
        <w:tc>
          <w:tcPr>
            <w:tcW w:w="1333" w:type="dxa"/>
          </w:tcPr>
          <w:p w14:paraId="02A39629"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Lebanon</w:t>
            </w:r>
          </w:p>
        </w:tc>
        <w:tc>
          <w:tcPr>
            <w:tcW w:w="1674" w:type="dxa"/>
          </w:tcPr>
          <w:p w14:paraId="58C445BC"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Damour Basin</w:t>
            </w:r>
          </w:p>
        </w:tc>
        <w:tc>
          <w:tcPr>
            <w:tcW w:w="1122" w:type="dxa"/>
          </w:tcPr>
          <w:p w14:paraId="7CB428E5"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UNESCO IHP</w:t>
            </w:r>
          </w:p>
        </w:tc>
        <w:tc>
          <w:tcPr>
            <w:tcW w:w="1052" w:type="dxa"/>
          </w:tcPr>
          <w:p w14:paraId="2691C3BE"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2.1</w:t>
            </w:r>
          </w:p>
        </w:tc>
        <w:tc>
          <w:tcPr>
            <w:tcW w:w="3635" w:type="dxa"/>
          </w:tcPr>
          <w:p w14:paraId="410F0EE3"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Conjunctive groundwater and surface water dialogue</w:t>
            </w:r>
          </w:p>
        </w:tc>
      </w:tr>
      <w:tr w:rsidR="000F20ED" w:rsidRPr="000E23BD" w14:paraId="452A0660" w14:textId="77777777" w:rsidTr="000E23BD">
        <w:trPr>
          <w:trHeight w:val="603"/>
        </w:trPr>
        <w:tc>
          <w:tcPr>
            <w:tcW w:w="2830" w:type="dxa"/>
          </w:tcPr>
          <w:p w14:paraId="1682ABC2"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Capacity building</w:t>
            </w:r>
          </w:p>
        </w:tc>
        <w:tc>
          <w:tcPr>
            <w:tcW w:w="1674" w:type="dxa"/>
          </w:tcPr>
          <w:p w14:paraId="2E03EBFF"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Gender Sensitive</w:t>
            </w:r>
          </w:p>
        </w:tc>
        <w:tc>
          <w:tcPr>
            <w:tcW w:w="1333" w:type="dxa"/>
          </w:tcPr>
          <w:p w14:paraId="67816A27"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Lebanon</w:t>
            </w:r>
          </w:p>
        </w:tc>
        <w:tc>
          <w:tcPr>
            <w:tcW w:w="1674" w:type="dxa"/>
          </w:tcPr>
          <w:p w14:paraId="6AD2562C"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Beirut</w:t>
            </w:r>
          </w:p>
        </w:tc>
        <w:tc>
          <w:tcPr>
            <w:tcW w:w="1122" w:type="dxa"/>
          </w:tcPr>
          <w:p w14:paraId="2240C76E"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UNESCO IHP</w:t>
            </w:r>
          </w:p>
        </w:tc>
        <w:tc>
          <w:tcPr>
            <w:tcW w:w="1052" w:type="dxa"/>
          </w:tcPr>
          <w:p w14:paraId="2A2F7ABD"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2.1</w:t>
            </w:r>
          </w:p>
        </w:tc>
        <w:tc>
          <w:tcPr>
            <w:tcW w:w="3635" w:type="dxa"/>
          </w:tcPr>
          <w:p w14:paraId="7A846BD7"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Submarine groundwater discharge inventory</w:t>
            </w:r>
          </w:p>
        </w:tc>
      </w:tr>
      <w:tr w:rsidR="000F20ED" w:rsidRPr="000E23BD" w14:paraId="04E8F202" w14:textId="77777777" w:rsidTr="000E23BD">
        <w:trPr>
          <w:trHeight w:val="555"/>
        </w:trPr>
        <w:tc>
          <w:tcPr>
            <w:tcW w:w="2830" w:type="dxa"/>
          </w:tcPr>
          <w:p w14:paraId="784360AC"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Capacity building</w:t>
            </w:r>
          </w:p>
        </w:tc>
        <w:tc>
          <w:tcPr>
            <w:tcW w:w="1674" w:type="dxa"/>
          </w:tcPr>
          <w:p w14:paraId="4BE0917B"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Gender Sensitive</w:t>
            </w:r>
          </w:p>
        </w:tc>
        <w:tc>
          <w:tcPr>
            <w:tcW w:w="1333" w:type="dxa"/>
          </w:tcPr>
          <w:p w14:paraId="013A0436"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Libya</w:t>
            </w:r>
          </w:p>
        </w:tc>
        <w:tc>
          <w:tcPr>
            <w:tcW w:w="1674" w:type="dxa"/>
          </w:tcPr>
          <w:p w14:paraId="29C04E01"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Jifarah Plain Coastal Aquifer</w:t>
            </w:r>
          </w:p>
        </w:tc>
        <w:tc>
          <w:tcPr>
            <w:tcW w:w="1122" w:type="dxa"/>
          </w:tcPr>
          <w:p w14:paraId="517D53A8"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UNESCO IHP</w:t>
            </w:r>
          </w:p>
        </w:tc>
        <w:tc>
          <w:tcPr>
            <w:tcW w:w="1052" w:type="dxa"/>
          </w:tcPr>
          <w:p w14:paraId="4FFF2A76"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2.1</w:t>
            </w:r>
          </w:p>
        </w:tc>
        <w:tc>
          <w:tcPr>
            <w:tcW w:w="3635" w:type="dxa"/>
          </w:tcPr>
          <w:p w14:paraId="0B0CCB89"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Coastal aquifer assessment and management planning</w:t>
            </w:r>
          </w:p>
        </w:tc>
      </w:tr>
      <w:tr w:rsidR="000F20ED" w:rsidRPr="000E23BD" w14:paraId="0917D332" w14:textId="77777777" w:rsidTr="000E23BD">
        <w:trPr>
          <w:trHeight w:val="562"/>
        </w:trPr>
        <w:tc>
          <w:tcPr>
            <w:tcW w:w="2830" w:type="dxa"/>
          </w:tcPr>
          <w:p w14:paraId="7798E2C8"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Capacity building</w:t>
            </w:r>
          </w:p>
        </w:tc>
        <w:tc>
          <w:tcPr>
            <w:tcW w:w="1674" w:type="dxa"/>
          </w:tcPr>
          <w:p w14:paraId="3F410B5E"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Gender Sensitive</w:t>
            </w:r>
          </w:p>
        </w:tc>
        <w:tc>
          <w:tcPr>
            <w:tcW w:w="1333" w:type="dxa"/>
          </w:tcPr>
          <w:p w14:paraId="3D5DE09A"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Libya</w:t>
            </w:r>
          </w:p>
        </w:tc>
        <w:tc>
          <w:tcPr>
            <w:tcW w:w="1674" w:type="dxa"/>
          </w:tcPr>
          <w:p w14:paraId="557E4A69"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Tripoli</w:t>
            </w:r>
          </w:p>
        </w:tc>
        <w:tc>
          <w:tcPr>
            <w:tcW w:w="1122" w:type="dxa"/>
          </w:tcPr>
          <w:p w14:paraId="68F98F82"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UNESCO IHP</w:t>
            </w:r>
          </w:p>
        </w:tc>
        <w:tc>
          <w:tcPr>
            <w:tcW w:w="1052" w:type="dxa"/>
          </w:tcPr>
          <w:p w14:paraId="4903679C"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2.1</w:t>
            </w:r>
          </w:p>
        </w:tc>
        <w:tc>
          <w:tcPr>
            <w:tcW w:w="3635" w:type="dxa"/>
          </w:tcPr>
          <w:p w14:paraId="22AAAF67"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Conjunctive groundwater and surface water dialogue</w:t>
            </w:r>
          </w:p>
        </w:tc>
      </w:tr>
      <w:tr w:rsidR="000F20ED" w:rsidRPr="000E23BD" w14:paraId="54ED5C65" w14:textId="77777777" w:rsidTr="000F20ED">
        <w:trPr>
          <w:trHeight w:val="742"/>
        </w:trPr>
        <w:tc>
          <w:tcPr>
            <w:tcW w:w="2830" w:type="dxa"/>
          </w:tcPr>
          <w:p w14:paraId="720DD14B"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Capacity building</w:t>
            </w:r>
          </w:p>
        </w:tc>
        <w:tc>
          <w:tcPr>
            <w:tcW w:w="1674" w:type="dxa"/>
          </w:tcPr>
          <w:p w14:paraId="172329ED"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Gender Sensitive</w:t>
            </w:r>
          </w:p>
        </w:tc>
        <w:tc>
          <w:tcPr>
            <w:tcW w:w="1333" w:type="dxa"/>
          </w:tcPr>
          <w:p w14:paraId="3B0C305B"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Libya</w:t>
            </w:r>
          </w:p>
        </w:tc>
        <w:tc>
          <w:tcPr>
            <w:tcW w:w="1674" w:type="dxa"/>
          </w:tcPr>
          <w:p w14:paraId="5DA7E2EE"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Tripoli</w:t>
            </w:r>
          </w:p>
        </w:tc>
        <w:tc>
          <w:tcPr>
            <w:tcW w:w="1122" w:type="dxa"/>
          </w:tcPr>
          <w:p w14:paraId="0CB9B66E"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UNESCO IHP</w:t>
            </w:r>
          </w:p>
        </w:tc>
        <w:tc>
          <w:tcPr>
            <w:tcW w:w="1052" w:type="dxa"/>
          </w:tcPr>
          <w:p w14:paraId="4B985800"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2.1</w:t>
            </w:r>
          </w:p>
        </w:tc>
        <w:tc>
          <w:tcPr>
            <w:tcW w:w="3635" w:type="dxa"/>
          </w:tcPr>
          <w:p w14:paraId="2E74E120"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Submarine groundwater discharge inventory</w:t>
            </w:r>
          </w:p>
        </w:tc>
      </w:tr>
      <w:tr w:rsidR="000F20ED" w:rsidRPr="000E23BD" w14:paraId="534F5E46" w14:textId="77777777" w:rsidTr="000E23BD">
        <w:trPr>
          <w:trHeight w:val="699"/>
        </w:trPr>
        <w:tc>
          <w:tcPr>
            <w:tcW w:w="2830" w:type="dxa"/>
          </w:tcPr>
          <w:p w14:paraId="30FE6B61"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lastRenderedPageBreak/>
              <w:t>Marine conservation participation and capacity building</w:t>
            </w:r>
          </w:p>
        </w:tc>
        <w:tc>
          <w:tcPr>
            <w:tcW w:w="1674" w:type="dxa"/>
          </w:tcPr>
          <w:p w14:paraId="2B6A362A"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Gender Sensitive</w:t>
            </w:r>
          </w:p>
        </w:tc>
        <w:tc>
          <w:tcPr>
            <w:tcW w:w="1333" w:type="dxa"/>
          </w:tcPr>
          <w:p w14:paraId="24ACBF81"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Libya</w:t>
            </w:r>
          </w:p>
        </w:tc>
        <w:tc>
          <w:tcPr>
            <w:tcW w:w="1674" w:type="dxa"/>
          </w:tcPr>
          <w:p w14:paraId="123B6DF7"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Ain El-Ghazala</w:t>
            </w:r>
          </w:p>
        </w:tc>
        <w:tc>
          <w:tcPr>
            <w:tcW w:w="1122" w:type="dxa"/>
          </w:tcPr>
          <w:p w14:paraId="0CF655C1"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SPARAC</w:t>
            </w:r>
          </w:p>
          <w:p w14:paraId="6144895B"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WWFMed</w:t>
            </w:r>
          </w:p>
        </w:tc>
        <w:tc>
          <w:tcPr>
            <w:tcW w:w="1052" w:type="dxa"/>
          </w:tcPr>
          <w:p w14:paraId="1D564366"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3.1</w:t>
            </w:r>
          </w:p>
        </w:tc>
        <w:tc>
          <w:tcPr>
            <w:tcW w:w="3635" w:type="dxa"/>
          </w:tcPr>
          <w:p w14:paraId="116463A5"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Civil society co-management platform</w:t>
            </w:r>
          </w:p>
        </w:tc>
      </w:tr>
      <w:tr w:rsidR="000F20ED" w:rsidRPr="000E23BD" w14:paraId="6024984B" w14:textId="77777777" w:rsidTr="000F20ED">
        <w:trPr>
          <w:trHeight w:val="742"/>
        </w:trPr>
        <w:tc>
          <w:tcPr>
            <w:tcW w:w="2830" w:type="dxa"/>
          </w:tcPr>
          <w:p w14:paraId="26E07926"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Marine conservation participation and capacity building</w:t>
            </w:r>
          </w:p>
        </w:tc>
        <w:tc>
          <w:tcPr>
            <w:tcW w:w="1674" w:type="dxa"/>
          </w:tcPr>
          <w:p w14:paraId="0C9478DB"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Gender Sensitive</w:t>
            </w:r>
          </w:p>
        </w:tc>
        <w:tc>
          <w:tcPr>
            <w:tcW w:w="1333" w:type="dxa"/>
          </w:tcPr>
          <w:p w14:paraId="36ED1910"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Libya</w:t>
            </w:r>
          </w:p>
        </w:tc>
        <w:tc>
          <w:tcPr>
            <w:tcW w:w="1674" w:type="dxa"/>
          </w:tcPr>
          <w:p w14:paraId="40E75ACC"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Farwa Lagoon</w:t>
            </w:r>
          </w:p>
        </w:tc>
        <w:tc>
          <w:tcPr>
            <w:tcW w:w="1122" w:type="dxa"/>
          </w:tcPr>
          <w:p w14:paraId="069311BD"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SPARAC</w:t>
            </w:r>
          </w:p>
        </w:tc>
        <w:tc>
          <w:tcPr>
            <w:tcW w:w="1052" w:type="dxa"/>
          </w:tcPr>
          <w:p w14:paraId="531C3A07"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3.1</w:t>
            </w:r>
          </w:p>
        </w:tc>
        <w:tc>
          <w:tcPr>
            <w:tcW w:w="3635" w:type="dxa"/>
          </w:tcPr>
          <w:p w14:paraId="7CEB0B7C"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Civil society co-management platform</w:t>
            </w:r>
          </w:p>
        </w:tc>
      </w:tr>
      <w:tr w:rsidR="000F20ED" w:rsidRPr="000E23BD" w14:paraId="01AAFE0E" w14:textId="77777777" w:rsidTr="000F20ED">
        <w:trPr>
          <w:trHeight w:val="742"/>
        </w:trPr>
        <w:tc>
          <w:tcPr>
            <w:tcW w:w="2830" w:type="dxa"/>
          </w:tcPr>
          <w:p w14:paraId="76F36603"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Marine conservation participation and capacity building</w:t>
            </w:r>
          </w:p>
        </w:tc>
        <w:tc>
          <w:tcPr>
            <w:tcW w:w="1674" w:type="dxa"/>
          </w:tcPr>
          <w:p w14:paraId="729D6916"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Gender Sensitive</w:t>
            </w:r>
          </w:p>
        </w:tc>
        <w:tc>
          <w:tcPr>
            <w:tcW w:w="1333" w:type="dxa"/>
          </w:tcPr>
          <w:p w14:paraId="1BD575B1"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Libya</w:t>
            </w:r>
          </w:p>
        </w:tc>
        <w:tc>
          <w:tcPr>
            <w:tcW w:w="1674" w:type="dxa"/>
          </w:tcPr>
          <w:p w14:paraId="6710D526"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Garah Islands</w:t>
            </w:r>
          </w:p>
        </w:tc>
        <w:tc>
          <w:tcPr>
            <w:tcW w:w="1122" w:type="dxa"/>
          </w:tcPr>
          <w:p w14:paraId="0BCE0872"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WWFMed</w:t>
            </w:r>
          </w:p>
        </w:tc>
        <w:tc>
          <w:tcPr>
            <w:tcW w:w="1052" w:type="dxa"/>
          </w:tcPr>
          <w:p w14:paraId="7A26B7A1"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3.1</w:t>
            </w:r>
          </w:p>
        </w:tc>
        <w:tc>
          <w:tcPr>
            <w:tcW w:w="3635" w:type="dxa"/>
          </w:tcPr>
          <w:p w14:paraId="3A5FA0DC"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Civil society co-management platform</w:t>
            </w:r>
          </w:p>
        </w:tc>
      </w:tr>
      <w:tr w:rsidR="000F20ED" w:rsidRPr="000E23BD" w14:paraId="55126B96" w14:textId="77777777" w:rsidTr="000F20ED">
        <w:trPr>
          <w:trHeight w:val="742"/>
        </w:trPr>
        <w:tc>
          <w:tcPr>
            <w:tcW w:w="2830" w:type="dxa"/>
          </w:tcPr>
          <w:p w14:paraId="17E1024E"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Marine conservation participation and capacity building</w:t>
            </w:r>
          </w:p>
        </w:tc>
        <w:tc>
          <w:tcPr>
            <w:tcW w:w="1674" w:type="dxa"/>
          </w:tcPr>
          <w:p w14:paraId="2E222C0D"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Gender Sensitive</w:t>
            </w:r>
          </w:p>
        </w:tc>
        <w:tc>
          <w:tcPr>
            <w:tcW w:w="1333" w:type="dxa"/>
          </w:tcPr>
          <w:p w14:paraId="7000C4AA"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Libya</w:t>
            </w:r>
          </w:p>
        </w:tc>
        <w:tc>
          <w:tcPr>
            <w:tcW w:w="1674" w:type="dxa"/>
          </w:tcPr>
          <w:p w14:paraId="688594B5"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Tripoli</w:t>
            </w:r>
          </w:p>
        </w:tc>
        <w:tc>
          <w:tcPr>
            <w:tcW w:w="1122" w:type="dxa"/>
          </w:tcPr>
          <w:p w14:paraId="67A6D3C5"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SPARAC</w:t>
            </w:r>
          </w:p>
        </w:tc>
        <w:tc>
          <w:tcPr>
            <w:tcW w:w="1052" w:type="dxa"/>
          </w:tcPr>
          <w:p w14:paraId="06171B9D"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3.1</w:t>
            </w:r>
          </w:p>
        </w:tc>
        <w:tc>
          <w:tcPr>
            <w:tcW w:w="3635" w:type="dxa"/>
          </w:tcPr>
          <w:p w14:paraId="3F8B10DB"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Gender mainstreaming in marine conservation governance</w:t>
            </w:r>
          </w:p>
        </w:tc>
      </w:tr>
      <w:tr w:rsidR="000F20ED" w:rsidRPr="000E23BD" w14:paraId="394DDF9A" w14:textId="77777777" w:rsidTr="000F20ED">
        <w:trPr>
          <w:trHeight w:val="742"/>
        </w:trPr>
        <w:tc>
          <w:tcPr>
            <w:tcW w:w="2830" w:type="dxa"/>
          </w:tcPr>
          <w:p w14:paraId="3EB64504"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Marine conservation participation and capacity building</w:t>
            </w:r>
          </w:p>
        </w:tc>
        <w:tc>
          <w:tcPr>
            <w:tcW w:w="1674" w:type="dxa"/>
          </w:tcPr>
          <w:p w14:paraId="71827707"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Gender Sensitive</w:t>
            </w:r>
          </w:p>
        </w:tc>
        <w:tc>
          <w:tcPr>
            <w:tcW w:w="1333" w:type="dxa"/>
          </w:tcPr>
          <w:p w14:paraId="351D39CF"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Libya</w:t>
            </w:r>
          </w:p>
        </w:tc>
        <w:tc>
          <w:tcPr>
            <w:tcW w:w="1674" w:type="dxa"/>
          </w:tcPr>
          <w:p w14:paraId="3D3F9430"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Tripoli</w:t>
            </w:r>
          </w:p>
        </w:tc>
        <w:tc>
          <w:tcPr>
            <w:tcW w:w="1122" w:type="dxa"/>
          </w:tcPr>
          <w:p w14:paraId="4B24D50C"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WWFMed</w:t>
            </w:r>
          </w:p>
        </w:tc>
        <w:tc>
          <w:tcPr>
            <w:tcW w:w="1052" w:type="dxa"/>
          </w:tcPr>
          <w:p w14:paraId="5F0DFE81"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3.1</w:t>
            </w:r>
          </w:p>
        </w:tc>
        <w:tc>
          <w:tcPr>
            <w:tcW w:w="3635" w:type="dxa"/>
          </w:tcPr>
          <w:p w14:paraId="36E99034"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Marine biodiversity awareness and communication campaign</w:t>
            </w:r>
          </w:p>
        </w:tc>
      </w:tr>
      <w:tr w:rsidR="000F20ED" w:rsidRPr="000E23BD" w14:paraId="58E9FFD7" w14:textId="77777777" w:rsidTr="000F20ED">
        <w:trPr>
          <w:trHeight w:val="742"/>
        </w:trPr>
        <w:tc>
          <w:tcPr>
            <w:tcW w:w="2830" w:type="dxa"/>
          </w:tcPr>
          <w:p w14:paraId="7B87E012"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Marine conservation participation and capacity building</w:t>
            </w:r>
          </w:p>
        </w:tc>
        <w:tc>
          <w:tcPr>
            <w:tcW w:w="1674" w:type="dxa"/>
          </w:tcPr>
          <w:p w14:paraId="26AC1D88"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Gender Sensitive</w:t>
            </w:r>
          </w:p>
        </w:tc>
        <w:tc>
          <w:tcPr>
            <w:tcW w:w="1333" w:type="dxa"/>
          </w:tcPr>
          <w:p w14:paraId="33F5C226"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Libya</w:t>
            </w:r>
          </w:p>
        </w:tc>
        <w:tc>
          <w:tcPr>
            <w:tcW w:w="1674" w:type="dxa"/>
          </w:tcPr>
          <w:p w14:paraId="7625FA2D"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Tripoli</w:t>
            </w:r>
          </w:p>
        </w:tc>
        <w:tc>
          <w:tcPr>
            <w:tcW w:w="1122" w:type="dxa"/>
          </w:tcPr>
          <w:p w14:paraId="29FB9067"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SPARAC</w:t>
            </w:r>
          </w:p>
        </w:tc>
        <w:tc>
          <w:tcPr>
            <w:tcW w:w="1052" w:type="dxa"/>
          </w:tcPr>
          <w:p w14:paraId="32DF833B"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3.1</w:t>
            </w:r>
          </w:p>
        </w:tc>
        <w:tc>
          <w:tcPr>
            <w:tcW w:w="3635" w:type="dxa"/>
          </w:tcPr>
          <w:p w14:paraId="43BA30AC"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Marine biodiversity training and capacity building</w:t>
            </w:r>
          </w:p>
        </w:tc>
      </w:tr>
      <w:tr w:rsidR="000F20ED" w:rsidRPr="000E23BD" w14:paraId="2456E54E" w14:textId="77777777" w:rsidTr="000E23BD">
        <w:trPr>
          <w:trHeight w:val="423"/>
        </w:trPr>
        <w:tc>
          <w:tcPr>
            <w:tcW w:w="2830" w:type="dxa"/>
          </w:tcPr>
          <w:p w14:paraId="2408AE47"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Conjunctive groundwater and surface water dialogue</w:t>
            </w:r>
          </w:p>
        </w:tc>
        <w:tc>
          <w:tcPr>
            <w:tcW w:w="1674" w:type="dxa"/>
          </w:tcPr>
          <w:p w14:paraId="7C12A518"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Gender Sensitive</w:t>
            </w:r>
          </w:p>
        </w:tc>
        <w:tc>
          <w:tcPr>
            <w:tcW w:w="1333" w:type="dxa"/>
          </w:tcPr>
          <w:p w14:paraId="7254789C"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Montenegro</w:t>
            </w:r>
          </w:p>
        </w:tc>
        <w:tc>
          <w:tcPr>
            <w:tcW w:w="1674" w:type="dxa"/>
          </w:tcPr>
          <w:p w14:paraId="2DA3F248"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Podgorica</w:t>
            </w:r>
          </w:p>
        </w:tc>
        <w:tc>
          <w:tcPr>
            <w:tcW w:w="1122" w:type="dxa"/>
          </w:tcPr>
          <w:p w14:paraId="05928682"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UNESCO IHP</w:t>
            </w:r>
          </w:p>
        </w:tc>
        <w:tc>
          <w:tcPr>
            <w:tcW w:w="1052" w:type="dxa"/>
          </w:tcPr>
          <w:p w14:paraId="613ECE3D"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2.1</w:t>
            </w:r>
          </w:p>
        </w:tc>
        <w:tc>
          <w:tcPr>
            <w:tcW w:w="3635" w:type="dxa"/>
          </w:tcPr>
          <w:p w14:paraId="417AF006"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Coastal aquifer and groundwater resilience</w:t>
            </w:r>
          </w:p>
        </w:tc>
      </w:tr>
      <w:tr w:rsidR="000F20ED" w:rsidRPr="000E23BD" w14:paraId="1414927B" w14:textId="77777777" w:rsidTr="000E23BD">
        <w:trPr>
          <w:trHeight w:val="473"/>
        </w:trPr>
        <w:tc>
          <w:tcPr>
            <w:tcW w:w="2830" w:type="dxa"/>
          </w:tcPr>
          <w:p w14:paraId="34A7B3FC"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Blue Economy and NAP+ pilot planning</w:t>
            </w:r>
          </w:p>
        </w:tc>
        <w:tc>
          <w:tcPr>
            <w:tcW w:w="1674" w:type="dxa"/>
          </w:tcPr>
          <w:p w14:paraId="20B08B70"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Gender Sensitive</w:t>
            </w:r>
          </w:p>
        </w:tc>
        <w:tc>
          <w:tcPr>
            <w:tcW w:w="1333" w:type="dxa"/>
          </w:tcPr>
          <w:p w14:paraId="2FE206B4"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Montenegro</w:t>
            </w:r>
          </w:p>
        </w:tc>
        <w:tc>
          <w:tcPr>
            <w:tcW w:w="1674" w:type="dxa"/>
          </w:tcPr>
          <w:p w14:paraId="0D27F804"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Montenegro coastal zone</w:t>
            </w:r>
          </w:p>
        </w:tc>
        <w:tc>
          <w:tcPr>
            <w:tcW w:w="1122" w:type="dxa"/>
          </w:tcPr>
          <w:p w14:paraId="51627603"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GFCM</w:t>
            </w:r>
          </w:p>
        </w:tc>
        <w:tc>
          <w:tcPr>
            <w:tcW w:w="1052" w:type="dxa"/>
          </w:tcPr>
          <w:p w14:paraId="495632A5"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FishEBM-Med</w:t>
            </w:r>
          </w:p>
        </w:tc>
        <w:tc>
          <w:tcPr>
            <w:tcW w:w="3635" w:type="dxa"/>
          </w:tcPr>
          <w:p w14:paraId="0AE1D0D1"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Fisheries science and sustainable blue economy pilots</w:t>
            </w:r>
          </w:p>
        </w:tc>
      </w:tr>
      <w:tr w:rsidR="000F20ED" w:rsidRPr="000E23BD" w14:paraId="3820FD45" w14:textId="77777777" w:rsidTr="000E23BD">
        <w:trPr>
          <w:trHeight w:val="551"/>
        </w:trPr>
        <w:tc>
          <w:tcPr>
            <w:tcW w:w="2830" w:type="dxa"/>
          </w:tcPr>
          <w:p w14:paraId="74444721"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Climagine participatory adaptation methodology</w:t>
            </w:r>
          </w:p>
        </w:tc>
        <w:tc>
          <w:tcPr>
            <w:tcW w:w="1674" w:type="dxa"/>
          </w:tcPr>
          <w:p w14:paraId="7A69C401"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Gender Sensitive</w:t>
            </w:r>
          </w:p>
        </w:tc>
        <w:tc>
          <w:tcPr>
            <w:tcW w:w="1333" w:type="dxa"/>
          </w:tcPr>
          <w:p w14:paraId="469166DB"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lang w:val="en-US"/>
              </w:rPr>
              <w:t>Montenegro</w:t>
            </w:r>
          </w:p>
        </w:tc>
        <w:tc>
          <w:tcPr>
            <w:tcW w:w="1674" w:type="dxa"/>
          </w:tcPr>
          <w:p w14:paraId="5323A936"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Boka Kotorska Bay</w:t>
            </w:r>
          </w:p>
        </w:tc>
        <w:tc>
          <w:tcPr>
            <w:tcW w:w="1122" w:type="dxa"/>
          </w:tcPr>
          <w:p w14:paraId="1A1F6BAA"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PAP/RAC</w:t>
            </w:r>
          </w:p>
        </w:tc>
        <w:tc>
          <w:tcPr>
            <w:tcW w:w="1052" w:type="dxa"/>
          </w:tcPr>
          <w:p w14:paraId="42721394"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2.1</w:t>
            </w:r>
          </w:p>
        </w:tc>
        <w:tc>
          <w:tcPr>
            <w:tcW w:w="3635" w:type="dxa"/>
          </w:tcPr>
          <w:p w14:paraId="2D65DECC" w14:textId="77777777" w:rsidR="000F20ED" w:rsidRPr="000E23BD" w:rsidRDefault="000F20ED" w:rsidP="000E23BD">
            <w:pPr>
              <w:spacing w:line="259" w:lineRule="auto"/>
              <w:jc w:val="both"/>
              <w:rPr>
                <w:rFonts w:ascii="Arial" w:hAnsi="Arial" w:cs="Arial"/>
                <w:noProof/>
                <w:sz w:val="20"/>
                <w:szCs w:val="20"/>
              </w:rPr>
            </w:pPr>
            <w:r w:rsidRPr="000E23BD">
              <w:rPr>
                <w:rFonts w:ascii="Arial" w:hAnsi="Arial" w:cs="Arial"/>
                <w:noProof/>
                <w:sz w:val="20"/>
                <w:szCs w:val="20"/>
              </w:rPr>
              <w:t>Coastal climate adaptation planning and measures</w:t>
            </w:r>
          </w:p>
        </w:tc>
      </w:tr>
      <w:tr w:rsidR="000F20ED" w:rsidRPr="000E23BD" w14:paraId="085235EC" w14:textId="77777777" w:rsidTr="000E23BD">
        <w:trPr>
          <w:trHeight w:val="828"/>
        </w:trPr>
        <w:tc>
          <w:tcPr>
            <w:tcW w:w="2830" w:type="dxa"/>
          </w:tcPr>
          <w:p w14:paraId="64A10CA4" w14:textId="103F0943" w:rsidR="000F20ED" w:rsidRPr="000E23BD" w:rsidRDefault="00543E94" w:rsidP="000E23BD">
            <w:pPr>
              <w:spacing w:line="259" w:lineRule="auto"/>
              <w:jc w:val="both"/>
              <w:rPr>
                <w:rFonts w:ascii="Arial" w:hAnsi="Arial" w:cs="Arial"/>
                <w:noProof/>
                <w:sz w:val="20"/>
                <w:szCs w:val="20"/>
              </w:rPr>
            </w:pPr>
            <w:r w:rsidRPr="000E23BD">
              <w:rPr>
                <w:rFonts w:ascii="Arial" w:hAnsi="Arial" w:cs="Arial"/>
                <w:noProof/>
                <w:sz w:val="20"/>
                <w:szCs w:val="20"/>
              </w:rPr>
              <w:t>Climagine participatory adaptation methodology</w:t>
            </w:r>
          </w:p>
        </w:tc>
        <w:tc>
          <w:tcPr>
            <w:tcW w:w="1674" w:type="dxa"/>
          </w:tcPr>
          <w:p w14:paraId="116EE1D9" w14:textId="510336FD" w:rsidR="000F20ED" w:rsidRPr="000E23BD" w:rsidRDefault="00543E94" w:rsidP="000E23BD">
            <w:pPr>
              <w:spacing w:line="259" w:lineRule="auto"/>
              <w:jc w:val="both"/>
              <w:rPr>
                <w:rFonts w:ascii="Arial" w:hAnsi="Arial" w:cs="Arial"/>
                <w:noProof/>
                <w:sz w:val="20"/>
                <w:szCs w:val="20"/>
              </w:rPr>
            </w:pPr>
            <w:r w:rsidRPr="000E23BD">
              <w:rPr>
                <w:rFonts w:ascii="Arial" w:hAnsi="Arial" w:cs="Arial"/>
                <w:noProof/>
                <w:sz w:val="20"/>
                <w:szCs w:val="20"/>
              </w:rPr>
              <w:t>Gender Sensitive</w:t>
            </w:r>
          </w:p>
        </w:tc>
        <w:tc>
          <w:tcPr>
            <w:tcW w:w="1333" w:type="dxa"/>
          </w:tcPr>
          <w:p w14:paraId="65DAF561" w14:textId="187D3862" w:rsidR="000F20ED" w:rsidRPr="000E23BD" w:rsidRDefault="00A230F0" w:rsidP="000E23BD">
            <w:pPr>
              <w:spacing w:line="259" w:lineRule="auto"/>
              <w:jc w:val="both"/>
              <w:rPr>
                <w:rFonts w:ascii="Arial" w:hAnsi="Arial" w:cs="Arial"/>
                <w:noProof/>
                <w:sz w:val="20"/>
                <w:szCs w:val="20"/>
              </w:rPr>
            </w:pPr>
            <w:r w:rsidRPr="000E23BD">
              <w:rPr>
                <w:rFonts w:ascii="Arial" w:hAnsi="Arial" w:cs="Arial"/>
                <w:noProof/>
                <w:sz w:val="20"/>
                <w:szCs w:val="20"/>
              </w:rPr>
              <w:t>Morocco</w:t>
            </w:r>
          </w:p>
        </w:tc>
        <w:tc>
          <w:tcPr>
            <w:tcW w:w="1674" w:type="dxa"/>
          </w:tcPr>
          <w:p w14:paraId="1C04893F" w14:textId="26BE0A26" w:rsidR="000F20ED" w:rsidRPr="000E23BD" w:rsidRDefault="00A230F0" w:rsidP="000E23BD">
            <w:pPr>
              <w:spacing w:line="259" w:lineRule="auto"/>
              <w:jc w:val="both"/>
              <w:rPr>
                <w:rFonts w:ascii="Arial" w:hAnsi="Arial" w:cs="Arial"/>
                <w:noProof/>
                <w:sz w:val="20"/>
                <w:szCs w:val="20"/>
              </w:rPr>
            </w:pPr>
            <w:r w:rsidRPr="000E23BD">
              <w:rPr>
                <w:rFonts w:ascii="Arial" w:hAnsi="Arial" w:cs="Arial"/>
                <w:noProof/>
                <w:sz w:val="20"/>
                <w:szCs w:val="20"/>
              </w:rPr>
              <w:t>Tangier-Tetouan-Al Hoceima Region</w:t>
            </w:r>
          </w:p>
        </w:tc>
        <w:tc>
          <w:tcPr>
            <w:tcW w:w="1122" w:type="dxa"/>
          </w:tcPr>
          <w:p w14:paraId="7511E4CA" w14:textId="6CEF5336" w:rsidR="000F20ED" w:rsidRPr="000E23BD" w:rsidRDefault="00A230F0" w:rsidP="000E23BD">
            <w:pPr>
              <w:spacing w:line="259" w:lineRule="auto"/>
              <w:jc w:val="both"/>
              <w:rPr>
                <w:rFonts w:ascii="Arial" w:hAnsi="Arial" w:cs="Arial"/>
                <w:noProof/>
                <w:sz w:val="20"/>
                <w:szCs w:val="20"/>
              </w:rPr>
            </w:pPr>
            <w:r w:rsidRPr="000E23BD">
              <w:rPr>
                <w:rFonts w:ascii="Arial" w:hAnsi="Arial" w:cs="Arial"/>
                <w:noProof/>
                <w:sz w:val="20"/>
                <w:szCs w:val="20"/>
              </w:rPr>
              <w:t>PAP/RAC</w:t>
            </w:r>
          </w:p>
        </w:tc>
        <w:tc>
          <w:tcPr>
            <w:tcW w:w="1052" w:type="dxa"/>
          </w:tcPr>
          <w:p w14:paraId="4A830E58" w14:textId="07852C6D" w:rsidR="000F20ED" w:rsidRPr="000E23BD" w:rsidRDefault="00543E94" w:rsidP="000E23BD">
            <w:pPr>
              <w:spacing w:line="259" w:lineRule="auto"/>
              <w:jc w:val="both"/>
              <w:rPr>
                <w:rFonts w:ascii="Arial" w:hAnsi="Arial" w:cs="Arial"/>
                <w:noProof/>
                <w:sz w:val="20"/>
                <w:szCs w:val="20"/>
              </w:rPr>
            </w:pPr>
            <w:r w:rsidRPr="000E23BD">
              <w:rPr>
                <w:rFonts w:ascii="Arial" w:hAnsi="Arial" w:cs="Arial"/>
                <w:noProof/>
                <w:sz w:val="20"/>
                <w:szCs w:val="20"/>
              </w:rPr>
              <w:t>SCCF</w:t>
            </w:r>
          </w:p>
        </w:tc>
        <w:tc>
          <w:tcPr>
            <w:tcW w:w="3635" w:type="dxa"/>
          </w:tcPr>
          <w:p w14:paraId="20CA34A4" w14:textId="636C13CD" w:rsidR="000F20ED" w:rsidRPr="000E23BD" w:rsidRDefault="00A230F0" w:rsidP="000E23BD">
            <w:pPr>
              <w:spacing w:line="259" w:lineRule="auto"/>
              <w:jc w:val="both"/>
              <w:rPr>
                <w:rFonts w:ascii="Arial" w:hAnsi="Arial" w:cs="Arial"/>
                <w:noProof/>
                <w:sz w:val="20"/>
                <w:szCs w:val="20"/>
              </w:rPr>
            </w:pPr>
            <w:r w:rsidRPr="000E23BD">
              <w:rPr>
                <w:rFonts w:ascii="Arial" w:hAnsi="Arial" w:cs="Arial"/>
                <w:noProof/>
                <w:sz w:val="20"/>
                <w:szCs w:val="20"/>
              </w:rPr>
              <w:t>Coastal climate adaptation planning and measures</w:t>
            </w:r>
          </w:p>
        </w:tc>
      </w:tr>
      <w:tr w:rsidR="00781345" w:rsidRPr="000E23BD" w14:paraId="6E39D250" w14:textId="77777777" w:rsidTr="000F20ED">
        <w:trPr>
          <w:trHeight w:val="464"/>
        </w:trPr>
        <w:tc>
          <w:tcPr>
            <w:tcW w:w="2830" w:type="dxa"/>
          </w:tcPr>
          <w:p w14:paraId="2B43E41D" w14:textId="296A7428" w:rsidR="00781345" w:rsidRPr="000E23BD" w:rsidRDefault="00781345" w:rsidP="000E23BD">
            <w:pPr>
              <w:spacing w:line="259" w:lineRule="auto"/>
              <w:jc w:val="both"/>
              <w:rPr>
                <w:rFonts w:ascii="Arial" w:hAnsi="Arial" w:cs="Arial"/>
                <w:noProof/>
                <w:sz w:val="20"/>
                <w:szCs w:val="20"/>
              </w:rPr>
            </w:pPr>
            <w:r w:rsidRPr="000E23BD">
              <w:rPr>
                <w:rFonts w:ascii="Arial" w:hAnsi="Arial" w:cs="Arial"/>
                <w:noProof/>
                <w:sz w:val="20"/>
                <w:szCs w:val="20"/>
              </w:rPr>
              <w:t>Conjunctive groundwater and surface water dialogue</w:t>
            </w:r>
          </w:p>
        </w:tc>
        <w:tc>
          <w:tcPr>
            <w:tcW w:w="1674" w:type="dxa"/>
          </w:tcPr>
          <w:p w14:paraId="6692F271" w14:textId="65132D1E" w:rsidR="00781345" w:rsidRPr="000E23BD" w:rsidRDefault="00781345" w:rsidP="000E23BD">
            <w:pPr>
              <w:spacing w:line="259" w:lineRule="auto"/>
              <w:jc w:val="both"/>
              <w:rPr>
                <w:rFonts w:ascii="Arial" w:hAnsi="Arial" w:cs="Arial"/>
                <w:noProof/>
                <w:sz w:val="20"/>
                <w:szCs w:val="20"/>
              </w:rPr>
            </w:pPr>
            <w:r w:rsidRPr="000E23BD">
              <w:rPr>
                <w:rFonts w:ascii="Arial" w:hAnsi="Arial" w:cs="Arial"/>
                <w:noProof/>
                <w:sz w:val="20"/>
                <w:szCs w:val="20"/>
              </w:rPr>
              <w:t>Gender neutral</w:t>
            </w:r>
          </w:p>
        </w:tc>
        <w:tc>
          <w:tcPr>
            <w:tcW w:w="1333" w:type="dxa"/>
          </w:tcPr>
          <w:p w14:paraId="2E6BC4F3" w14:textId="0E3493F5" w:rsidR="00781345" w:rsidRPr="000E23BD" w:rsidRDefault="00781345" w:rsidP="000E23BD">
            <w:pPr>
              <w:spacing w:line="259" w:lineRule="auto"/>
              <w:jc w:val="both"/>
              <w:rPr>
                <w:rFonts w:ascii="Arial" w:hAnsi="Arial" w:cs="Arial"/>
                <w:noProof/>
                <w:sz w:val="20"/>
                <w:szCs w:val="20"/>
              </w:rPr>
            </w:pPr>
            <w:r w:rsidRPr="000E23BD">
              <w:rPr>
                <w:rFonts w:ascii="Arial" w:hAnsi="Arial" w:cs="Arial"/>
                <w:noProof/>
                <w:sz w:val="20"/>
                <w:szCs w:val="20"/>
              </w:rPr>
              <w:t>Tunisia</w:t>
            </w:r>
          </w:p>
        </w:tc>
        <w:tc>
          <w:tcPr>
            <w:tcW w:w="1674" w:type="dxa"/>
          </w:tcPr>
          <w:p w14:paraId="776F6754" w14:textId="5B1F88DA" w:rsidR="00781345" w:rsidRPr="000E23BD" w:rsidRDefault="00781345" w:rsidP="000E23BD">
            <w:pPr>
              <w:spacing w:line="259" w:lineRule="auto"/>
              <w:jc w:val="both"/>
              <w:rPr>
                <w:rFonts w:ascii="Arial" w:hAnsi="Arial" w:cs="Arial"/>
                <w:noProof/>
                <w:sz w:val="20"/>
                <w:szCs w:val="20"/>
              </w:rPr>
            </w:pPr>
            <w:r w:rsidRPr="000E23BD">
              <w:rPr>
                <w:rFonts w:ascii="Arial" w:hAnsi="Arial" w:cs="Arial"/>
                <w:noProof/>
                <w:sz w:val="20"/>
                <w:szCs w:val="20"/>
              </w:rPr>
              <w:t>Tunis</w:t>
            </w:r>
          </w:p>
        </w:tc>
        <w:tc>
          <w:tcPr>
            <w:tcW w:w="1122" w:type="dxa"/>
          </w:tcPr>
          <w:p w14:paraId="07DC058B" w14:textId="2D6D8369" w:rsidR="00781345" w:rsidRPr="000E23BD" w:rsidRDefault="00781345" w:rsidP="000E23BD">
            <w:pPr>
              <w:spacing w:line="259" w:lineRule="auto"/>
              <w:jc w:val="both"/>
              <w:rPr>
                <w:rFonts w:ascii="Arial" w:hAnsi="Arial" w:cs="Arial"/>
                <w:noProof/>
                <w:sz w:val="20"/>
                <w:szCs w:val="20"/>
              </w:rPr>
            </w:pPr>
            <w:r w:rsidRPr="000E23BD">
              <w:rPr>
                <w:rFonts w:ascii="Arial" w:hAnsi="Arial" w:cs="Arial"/>
                <w:sz w:val="20"/>
                <w:szCs w:val="20"/>
              </w:rPr>
              <w:t>UNESCO IHP</w:t>
            </w:r>
          </w:p>
        </w:tc>
        <w:tc>
          <w:tcPr>
            <w:tcW w:w="1052" w:type="dxa"/>
          </w:tcPr>
          <w:p w14:paraId="1ECD5B12" w14:textId="5D572351" w:rsidR="00781345" w:rsidRPr="000E23BD" w:rsidRDefault="00781345" w:rsidP="000E23BD">
            <w:pPr>
              <w:spacing w:line="259" w:lineRule="auto"/>
              <w:jc w:val="both"/>
              <w:rPr>
                <w:rFonts w:ascii="Arial" w:hAnsi="Arial" w:cs="Arial"/>
                <w:noProof/>
                <w:sz w:val="20"/>
                <w:szCs w:val="20"/>
              </w:rPr>
            </w:pPr>
            <w:r w:rsidRPr="000E23BD">
              <w:rPr>
                <w:rFonts w:ascii="Arial" w:hAnsi="Arial" w:cs="Arial"/>
                <w:sz w:val="20"/>
                <w:szCs w:val="20"/>
              </w:rPr>
              <w:t>2.1</w:t>
            </w:r>
          </w:p>
        </w:tc>
        <w:tc>
          <w:tcPr>
            <w:tcW w:w="3635" w:type="dxa"/>
          </w:tcPr>
          <w:p w14:paraId="472B9682" w14:textId="4C524987" w:rsidR="00781345" w:rsidRPr="000E23BD" w:rsidRDefault="00781345" w:rsidP="000E23BD">
            <w:pPr>
              <w:spacing w:line="259" w:lineRule="auto"/>
              <w:jc w:val="both"/>
              <w:rPr>
                <w:rFonts w:ascii="Arial" w:hAnsi="Arial" w:cs="Arial"/>
                <w:noProof/>
                <w:sz w:val="20"/>
                <w:szCs w:val="20"/>
              </w:rPr>
            </w:pPr>
            <w:r w:rsidRPr="000E23BD">
              <w:rPr>
                <w:rFonts w:ascii="Arial" w:hAnsi="Arial" w:cs="Arial"/>
                <w:noProof/>
                <w:sz w:val="20"/>
                <w:szCs w:val="20"/>
              </w:rPr>
              <w:t>Coastal aquifer and groundwater resilience</w:t>
            </w:r>
          </w:p>
        </w:tc>
      </w:tr>
    </w:tbl>
    <w:p w14:paraId="4E0CE5D5" w14:textId="77777777" w:rsidR="00781345" w:rsidRDefault="00781345">
      <w:pPr>
        <w:rPr>
          <w:color w:val="003366"/>
        </w:rPr>
      </w:pPr>
    </w:p>
    <w:p w14:paraId="0A3EC91B" w14:textId="77777777" w:rsidR="0034317A" w:rsidRDefault="0034317A">
      <w:pPr>
        <w:rPr>
          <w:color w:val="003366"/>
        </w:rPr>
      </w:pPr>
    </w:p>
    <w:p w14:paraId="20929013" w14:textId="77777777" w:rsidR="000E23BD" w:rsidRDefault="000E23BD">
      <w:pPr>
        <w:rPr>
          <w:color w:val="003366"/>
        </w:rPr>
      </w:pPr>
    </w:p>
    <w:p w14:paraId="78000EFB" w14:textId="77777777" w:rsidR="000E23BD" w:rsidRDefault="000E23BD">
      <w:pPr>
        <w:rPr>
          <w:color w:val="003366"/>
        </w:rPr>
      </w:pPr>
    </w:p>
    <w:p w14:paraId="34D74728" w14:textId="77777777" w:rsidR="000E23BD" w:rsidRDefault="000E23BD">
      <w:pPr>
        <w:rPr>
          <w:color w:val="003366"/>
        </w:rPr>
      </w:pPr>
    </w:p>
    <w:p w14:paraId="22896448" w14:textId="77777777" w:rsidR="000E23BD" w:rsidRDefault="000E23BD">
      <w:pPr>
        <w:rPr>
          <w:color w:val="003366"/>
        </w:rPr>
      </w:pPr>
    </w:p>
    <w:p w14:paraId="194AD5E1" w14:textId="77777777" w:rsidR="000E23BD" w:rsidRDefault="000E23BD">
      <w:pPr>
        <w:rPr>
          <w:color w:val="003366"/>
        </w:rPr>
      </w:pPr>
    </w:p>
    <w:p w14:paraId="06B8548D" w14:textId="0BD8DAB4" w:rsidR="0034317A" w:rsidRDefault="0034317A">
      <w:pPr>
        <w:rPr>
          <w:color w:val="003366"/>
        </w:rPr>
      </w:pPr>
      <w:r>
        <w:rPr>
          <w:color w:val="003366"/>
        </w:rPr>
        <w:lastRenderedPageBreak/>
        <w:t xml:space="preserve">Gender and </w:t>
      </w:r>
      <w:r w:rsidR="00153696">
        <w:rPr>
          <w:color w:val="003366"/>
        </w:rPr>
        <w:t>R</w:t>
      </w:r>
      <w:r>
        <w:rPr>
          <w:color w:val="003366"/>
        </w:rPr>
        <w:t>eports</w:t>
      </w:r>
    </w:p>
    <w:p w14:paraId="4F70F16C" w14:textId="77777777" w:rsidR="0034317A" w:rsidRDefault="0034317A">
      <w:pPr>
        <w:rPr>
          <w:color w:val="003366"/>
        </w:rPr>
      </w:pPr>
    </w:p>
    <w:p w14:paraId="155BAC4D" w14:textId="77777777" w:rsidR="0034317A" w:rsidRDefault="0034317A">
      <w:pPr>
        <w:rPr>
          <w:color w:val="003366"/>
        </w:rPr>
      </w:pPr>
    </w:p>
    <w:tbl>
      <w:tblPr>
        <w:tblStyle w:val="TabloKlavuzu4"/>
        <w:tblW w:w="13320" w:type="dxa"/>
        <w:tblLook w:val="04A0" w:firstRow="1" w:lastRow="0" w:firstColumn="1" w:lastColumn="0" w:noHBand="0" w:noVBand="1"/>
      </w:tblPr>
      <w:tblGrid>
        <w:gridCol w:w="2920"/>
        <w:gridCol w:w="1523"/>
        <w:gridCol w:w="1339"/>
        <w:gridCol w:w="1681"/>
        <w:gridCol w:w="1172"/>
        <w:gridCol w:w="1163"/>
        <w:gridCol w:w="3522"/>
      </w:tblGrid>
      <w:tr w:rsidR="00153696" w:rsidRPr="000E23BD" w14:paraId="72442AD7" w14:textId="77777777" w:rsidTr="00153696">
        <w:tc>
          <w:tcPr>
            <w:tcW w:w="2936" w:type="dxa"/>
          </w:tcPr>
          <w:p w14:paraId="212E9B66" w14:textId="77777777" w:rsidR="00153696" w:rsidRPr="000E23BD" w:rsidRDefault="00153696" w:rsidP="00153696">
            <w:pPr>
              <w:jc w:val="both"/>
              <w:rPr>
                <w:rFonts w:ascii="Arial" w:hAnsi="Arial" w:cs="Arial"/>
                <w:noProof/>
                <w:sz w:val="20"/>
                <w:szCs w:val="20"/>
              </w:rPr>
            </w:pPr>
            <w:r w:rsidRPr="000E23BD">
              <w:rPr>
                <w:rFonts w:ascii="Arial" w:hAnsi="Arial" w:cs="Arial"/>
                <w:b/>
                <w:bCs/>
                <w:noProof/>
                <w:sz w:val="20"/>
                <w:szCs w:val="20"/>
              </w:rPr>
              <w:t>Activity</w:t>
            </w:r>
          </w:p>
        </w:tc>
        <w:tc>
          <w:tcPr>
            <w:tcW w:w="1526" w:type="dxa"/>
          </w:tcPr>
          <w:p w14:paraId="140C4CA8" w14:textId="77777777" w:rsidR="00153696" w:rsidRPr="000E23BD" w:rsidRDefault="00153696" w:rsidP="00153696">
            <w:pPr>
              <w:jc w:val="both"/>
              <w:rPr>
                <w:rFonts w:ascii="Arial" w:hAnsi="Arial" w:cs="Arial"/>
                <w:noProof/>
                <w:sz w:val="20"/>
                <w:szCs w:val="20"/>
              </w:rPr>
            </w:pPr>
            <w:r w:rsidRPr="000E23BD">
              <w:rPr>
                <w:rFonts w:ascii="Arial" w:hAnsi="Arial" w:cs="Arial"/>
                <w:b/>
                <w:bCs/>
                <w:noProof/>
                <w:sz w:val="20"/>
                <w:szCs w:val="20"/>
              </w:rPr>
              <w:t>Label</w:t>
            </w:r>
          </w:p>
        </w:tc>
        <w:tc>
          <w:tcPr>
            <w:tcW w:w="1333" w:type="dxa"/>
          </w:tcPr>
          <w:p w14:paraId="36E59024" w14:textId="77777777" w:rsidR="00153696" w:rsidRPr="000E23BD" w:rsidRDefault="00153696" w:rsidP="00153696">
            <w:pPr>
              <w:jc w:val="both"/>
              <w:rPr>
                <w:rFonts w:ascii="Arial" w:hAnsi="Arial" w:cs="Arial"/>
                <w:noProof/>
                <w:sz w:val="20"/>
                <w:szCs w:val="20"/>
              </w:rPr>
            </w:pPr>
            <w:r w:rsidRPr="000E23BD">
              <w:rPr>
                <w:rFonts w:ascii="Arial" w:hAnsi="Arial" w:cs="Arial"/>
                <w:b/>
                <w:bCs/>
                <w:noProof/>
                <w:sz w:val="20"/>
                <w:szCs w:val="20"/>
              </w:rPr>
              <w:t>Country</w:t>
            </w:r>
          </w:p>
        </w:tc>
        <w:tc>
          <w:tcPr>
            <w:tcW w:w="1684" w:type="dxa"/>
          </w:tcPr>
          <w:p w14:paraId="1FD77704" w14:textId="77777777" w:rsidR="00153696" w:rsidRPr="000E23BD" w:rsidRDefault="00153696" w:rsidP="00153696">
            <w:pPr>
              <w:jc w:val="both"/>
              <w:rPr>
                <w:rFonts w:ascii="Arial" w:hAnsi="Arial" w:cs="Arial"/>
                <w:noProof/>
                <w:sz w:val="20"/>
                <w:szCs w:val="20"/>
              </w:rPr>
            </w:pPr>
            <w:r w:rsidRPr="000E23BD">
              <w:rPr>
                <w:rFonts w:ascii="Arial" w:hAnsi="Arial" w:cs="Arial"/>
                <w:b/>
                <w:bCs/>
                <w:noProof/>
                <w:sz w:val="20"/>
                <w:szCs w:val="20"/>
              </w:rPr>
              <w:t xml:space="preserve">Region </w:t>
            </w:r>
          </w:p>
        </w:tc>
        <w:tc>
          <w:tcPr>
            <w:tcW w:w="1133" w:type="dxa"/>
          </w:tcPr>
          <w:p w14:paraId="27FDA84D" w14:textId="77777777" w:rsidR="00153696" w:rsidRPr="000E23BD" w:rsidRDefault="00153696" w:rsidP="00153696">
            <w:pPr>
              <w:jc w:val="both"/>
              <w:rPr>
                <w:rFonts w:ascii="Arial" w:hAnsi="Arial" w:cs="Arial"/>
                <w:noProof/>
                <w:sz w:val="20"/>
                <w:szCs w:val="20"/>
              </w:rPr>
            </w:pPr>
            <w:r w:rsidRPr="000E23BD">
              <w:rPr>
                <w:rFonts w:ascii="Arial" w:hAnsi="Arial" w:cs="Arial"/>
                <w:b/>
                <w:bCs/>
                <w:noProof/>
                <w:sz w:val="20"/>
                <w:szCs w:val="20"/>
              </w:rPr>
              <w:t>Executing Partner</w:t>
            </w:r>
          </w:p>
        </w:tc>
        <w:tc>
          <w:tcPr>
            <w:tcW w:w="1164" w:type="dxa"/>
          </w:tcPr>
          <w:p w14:paraId="492E4F44" w14:textId="77777777" w:rsidR="00153696" w:rsidRPr="000E23BD" w:rsidRDefault="00153696" w:rsidP="00153696">
            <w:pPr>
              <w:jc w:val="both"/>
              <w:rPr>
                <w:rFonts w:ascii="Arial" w:hAnsi="Arial" w:cs="Arial"/>
                <w:noProof/>
                <w:sz w:val="20"/>
                <w:szCs w:val="20"/>
              </w:rPr>
            </w:pPr>
            <w:r w:rsidRPr="000E23BD">
              <w:rPr>
                <w:rFonts w:ascii="Arial" w:hAnsi="Arial" w:cs="Arial"/>
                <w:b/>
                <w:bCs/>
                <w:noProof/>
                <w:sz w:val="20"/>
                <w:szCs w:val="20"/>
              </w:rPr>
              <w:t>Project</w:t>
            </w:r>
          </w:p>
        </w:tc>
        <w:tc>
          <w:tcPr>
            <w:tcW w:w="3544" w:type="dxa"/>
          </w:tcPr>
          <w:p w14:paraId="10A3AD83" w14:textId="77777777" w:rsidR="00153696" w:rsidRPr="000E23BD" w:rsidRDefault="00153696" w:rsidP="00153696">
            <w:pPr>
              <w:jc w:val="both"/>
              <w:rPr>
                <w:rFonts w:ascii="Arial" w:hAnsi="Arial" w:cs="Arial"/>
                <w:noProof/>
                <w:sz w:val="20"/>
                <w:szCs w:val="20"/>
              </w:rPr>
            </w:pPr>
            <w:r w:rsidRPr="000E23BD">
              <w:rPr>
                <w:rFonts w:ascii="Arial" w:hAnsi="Arial" w:cs="Arial"/>
                <w:b/>
                <w:bCs/>
                <w:noProof/>
                <w:sz w:val="20"/>
                <w:szCs w:val="20"/>
              </w:rPr>
              <w:t>Category</w:t>
            </w:r>
          </w:p>
        </w:tc>
      </w:tr>
      <w:tr w:rsidR="00153696" w:rsidRPr="000E23BD" w14:paraId="482D3BF7" w14:textId="77777777" w:rsidTr="00153696">
        <w:tc>
          <w:tcPr>
            <w:tcW w:w="2936" w:type="dxa"/>
          </w:tcPr>
          <w:p w14:paraId="3C2C7969"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Coastal vulnerability assessment</w:t>
            </w:r>
          </w:p>
        </w:tc>
        <w:tc>
          <w:tcPr>
            <w:tcW w:w="1526" w:type="dxa"/>
          </w:tcPr>
          <w:p w14:paraId="113A7C00"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lang w:val="en-US"/>
              </w:rPr>
              <w:t>Gender neutral</w:t>
            </w:r>
          </w:p>
        </w:tc>
        <w:tc>
          <w:tcPr>
            <w:tcW w:w="1333" w:type="dxa"/>
          </w:tcPr>
          <w:p w14:paraId="0BB3D116"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 xml:space="preserve">Algeria </w:t>
            </w:r>
          </w:p>
        </w:tc>
        <w:tc>
          <w:tcPr>
            <w:tcW w:w="1684" w:type="dxa"/>
          </w:tcPr>
          <w:p w14:paraId="0C68FE9B"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lang w:val="en-US"/>
              </w:rPr>
              <w:t>El Tarf</w:t>
            </w:r>
          </w:p>
        </w:tc>
        <w:tc>
          <w:tcPr>
            <w:tcW w:w="1133" w:type="dxa"/>
          </w:tcPr>
          <w:p w14:paraId="32FC29F8"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PAPRAC</w:t>
            </w:r>
          </w:p>
        </w:tc>
        <w:tc>
          <w:tcPr>
            <w:tcW w:w="1164" w:type="dxa"/>
          </w:tcPr>
          <w:p w14:paraId="0EE2E8A3"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2.1</w:t>
            </w:r>
          </w:p>
        </w:tc>
        <w:tc>
          <w:tcPr>
            <w:tcW w:w="3544" w:type="dxa"/>
          </w:tcPr>
          <w:p w14:paraId="32036B04"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lang w:val="en-US"/>
              </w:rPr>
              <w:t>Coastal vulnerability assessment</w:t>
            </w:r>
          </w:p>
        </w:tc>
      </w:tr>
      <w:tr w:rsidR="00153696" w:rsidRPr="000E23BD" w14:paraId="722BFC93" w14:textId="77777777" w:rsidTr="00153696">
        <w:tc>
          <w:tcPr>
            <w:tcW w:w="2936" w:type="dxa"/>
          </w:tcPr>
          <w:p w14:paraId="0A623F76"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Coastal vulnerability assessment</w:t>
            </w:r>
          </w:p>
        </w:tc>
        <w:tc>
          <w:tcPr>
            <w:tcW w:w="1526" w:type="dxa"/>
          </w:tcPr>
          <w:p w14:paraId="76294557"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lang w:val="en-US"/>
              </w:rPr>
              <w:t>Gender neutral</w:t>
            </w:r>
          </w:p>
        </w:tc>
        <w:tc>
          <w:tcPr>
            <w:tcW w:w="1333" w:type="dxa"/>
          </w:tcPr>
          <w:p w14:paraId="285612A4"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Algeria</w:t>
            </w:r>
          </w:p>
        </w:tc>
        <w:tc>
          <w:tcPr>
            <w:tcW w:w="1684" w:type="dxa"/>
          </w:tcPr>
          <w:p w14:paraId="0915F71F"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lang w:val="en-US"/>
              </w:rPr>
              <w:t>Mostaganem</w:t>
            </w:r>
          </w:p>
        </w:tc>
        <w:tc>
          <w:tcPr>
            <w:tcW w:w="1133" w:type="dxa"/>
          </w:tcPr>
          <w:p w14:paraId="2AB61610"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PAPRAC</w:t>
            </w:r>
          </w:p>
        </w:tc>
        <w:tc>
          <w:tcPr>
            <w:tcW w:w="1164" w:type="dxa"/>
          </w:tcPr>
          <w:p w14:paraId="26792753"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2.1</w:t>
            </w:r>
          </w:p>
        </w:tc>
        <w:tc>
          <w:tcPr>
            <w:tcW w:w="3544" w:type="dxa"/>
          </w:tcPr>
          <w:p w14:paraId="10E667E2"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lang w:val="en-US"/>
              </w:rPr>
              <w:t>Coastal vulnerability assessment</w:t>
            </w:r>
          </w:p>
        </w:tc>
      </w:tr>
      <w:tr w:rsidR="00153696" w:rsidRPr="000E23BD" w14:paraId="0A6EFDD1" w14:textId="77777777" w:rsidTr="00153696">
        <w:tc>
          <w:tcPr>
            <w:tcW w:w="2936" w:type="dxa"/>
          </w:tcPr>
          <w:p w14:paraId="1C858B71"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Demersal fisheries survey-at-sea</w:t>
            </w:r>
          </w:p>
        </w:tc>
        <w:tc>
          <w:tcPr>
            <w:tcW w:w="1526" w:type="dxa"/>
          </w:tcPr>
          <w:p w14:paraId="4A43213A"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lang w:val="en-US"/>
              </w:rPr>
              <w:t>Gender neutral</w:t>
            </w:r>
          </w:p>
        </w:tc>
        <w:tc>
          <w:tcPr>
            <w:tcW w:w="1333" w:type="dxa"/>
          </w:tcPr>
          <w:p w14:paraId="0C5E8A3C"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Algeria</w:t>
            </w:r>
          </w:p>
        </w:tc>
        <w:tc>
          <w:tcPr>
            <w:tcW w:w="1684" w:type="dxa"/>
          </w:tcPr>
          <w:p w14:paraId="21E9E34F"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Algerian coastal waters</w:t>
            </w:r>
          </w:p>
        </w:tc>
        <w:tc>
          <w:tcPr>
            <w:tcW w:w="1133" w:type="dxa"/>
          </w:tcPr>
          <w:p w14:paraId="24C21A6E"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CFCM</w:t>
            </w:r>
          </w:p>
        </w:tc>
        <w:tc>
          <w:tcPr>
            <w:tcW w:w="1164" w:type="dxa"/>
          </w:tcPr>
          <w:p w14:paraId="457CA170"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FishEBM-Med</w:t>
            </w:r>
          </w:p>
        </w:tc>
        <w:tc>
          <w:tcPr>
            <w:tcW w:w="3544" w:type="dxa"/>
          </w:tcPr>
          <w:p w14:paraId="594A175C"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Fisheries stock assessment</w:t>
            </w:r>
          </w:p>
        </w:tc>
      </w:tr>
      <w:tr w:rsidR="00153696" w:rsidRPr="000E23BD" w14:paraId="147ED1ED" w14:textId="77777777" w:rsidTr="00153696">
        <w:tc>
          <w:tcPr>
            <w:tcW w:w="2936" w:type="dxa"/>
          </w:tcPr>
          <w:p w14:paraId="5F0BE2C9"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Coastal law drafting support</w:t>
            </w:r>
          </w:p>
        </w:tc>
        <w:tc>
          <w:tcPr>
            <w:tcW w:w="1526" w:type="dxa"/>
          </w:tcPr>
          <w:p w14:paraId="66082B22"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Gender sensitive</w:t>
            </w:r>
          </w:p>
        </w:tc>
        <w:tc>
          <w:tcPr>
            <w:tcW w:w="1333" w:type="dxa"/>
          </w:tcPr>
          <w:p w14:paraId="626BA9B1"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Bosnia and Herzegovina</w:t>
            </w:r>
          </w:p>
        </w:tc>
        <w:tc>
          <w:tcPr>
            <w:tcW w:w="1684" w:type="dxa"/>
          </w:tcPr>
          <w:p w14:paraId="5759CC2F"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Sarajevo</w:t>
            </w:r>
          </w:p>
        </w:tc>
        <w:tc>
          <w:tcPr>
            <w:tcW w:w="1133" w:type="dxa"/>
          </w:tcPr>
          <w:p w14:paraId="2AFAFB98"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PAPRAC</w:t>
            </w:r>
          </w:p>
        </w:tc>
        <w:tc>
          <w:tcPr>
            <w:tcW w:w="1164" w:type="dxa"/>
          </w:tcPr>
          <w:p w14:paraId="7992CBDC"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2.1</w:t>
            </w:r>
          </w:p>
        </w:tc>
        <w:tc>
          <w:tcPr>
            <w:tcW w:w="3544" w:type="dxa"/>
          </w:tcPr>
          <w:p w14:paraId="0FA3A85E"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Coastal law drafting support</w:t>
            </w:r>
          </w:p>
        </w:tc>
      </w:tr>
      <w:tr w:rsidR="00153696" w:rsidRPr="000E23BD" w14:paraId="05095FF6" w14:textId="77777777" w:rsidTr="00153696">
        <w:tc>
          <w:tcPr>
            <w:tcW w:w="2936" w:type="dxa"/>
          </w:tcPr>
          <w:p w14:paraId="60483847"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lang w:val="en-US"/>
              </w:rPr>
              <w:t>ICZM and source-to-sea coastal governance</w:t>
            </w:r>
          </w:p>
        </w:tc>
        <w:tc>
          <w:tcPr>
            <w:tcW w:w="1526" w:type="dxa"/>
          </w:tcPr>
          <w:p w14:paraId="4DA3EB10"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Gender responsive</w:t>
            </w:r>
          </w:p>
        </w:tc>
        <w:tc>
          <w:tcPr>
            <w:tcW w:w="1333" w:type="dxa"/>
          </w:tcPr>
          <w:p w14:paraId="247D948A"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lang w:val="en-US"/>
              </w:rPr>
              <w:t>Lebanon</w:t>
            </w:r>
          </w:p>
        </w:tc>
        <w:tc>
          <w:tcPr>
            <w:tcW w:w="1684" w:type="dxa"/>
          </w:tcPr>
          <w:p w14:paraId="00B82FCE"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lang w:val="en-US"/>
              </w:rPr>
              <w:t>Lebanese coastal zone</w:t>
            </w:r>
          </w:p>
        </w:tc>
        <w:tc>
          <w:tcPr>
            <w:tcW w:w="1133" w:type="dxa"/>
          </w:tcPr>
          <w:p w14:paraId="350E91C2" w14:textId="77777777" w:rsidR="00153696" w:rsidRPr="000E23BD" w:rsidRDefault="00153696" w:rsidP="00153696">
            <w:pPr>
              <w:jc w:val="both"/>
              <w:rPr>
                <w:rFonts w:ascii="Arial" w:hAnsi="Arial" w:cs="Arial"/>
                <w:noProof/>
                <w:sz w:val="20"/>
                <w:szCs w:val="20"/>
              </w:rPr>
            </w:pPr>
            <w:r w:rsidRPr="000E23BD">
              <w:rPr>
                <w:rFonts w:ascii="Arial" w:hAnsi="Arial" w:cs="Arial"/>
                <w:noProof/>
                <w:sz w:val="20"/>
                <w:szCs w:val="20"/>
              </w:rPr>
              <w:t>PAPRAC</w:t>
            </w:r>
          </w:p>
          <w:p w14:paraId="0AFA817E" w14:textId="77777777" w:rsidR="00153696" w:rsidRPr="000E23BD" w:rsidRDefault="00153696" w:rsidP="00153696">
            <w:pPr>
              <w:rPr>
                <w:rFonts w:ascii="Arial" w:hAnsi="Arial" w:cs="Arial"/>
                <w:noProof/>
                <w:sz w:val="20"/>
                <w:szCs w:val="20"/>
              </w:rPr>
            </w:pPr>
          </w:p>
        </w:tc>
        <w:tc>
          <w:tcPr>
            <w:tcW w:w="1164" w:type="dxa"/>
          </w:tcPr>
          <w:p w14:paraId="47467EBA"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2.1</w:t>
            </w:r>
          </w:p>
        </w:tc>
        <w:tc>
          <w:tcPr>
            <w:tcW w:w="3544" w:type="dxa"/>
          </w:tcPr>
          <w:p w14:paraId="76786D63"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lang w:val="en-US"/>
              </w:rPr>
              <w:t>National ICZM Strategy and law revision</w:t>
            </w:r>
          </w:p>
        </w:tc>
      </w:tr>
      <w:tr w:rsidR="00153696" w:rsidRPr="000E23BD" w14:paraId="180EBD83" w14:textId="77777777" w:rsidTr="00153696">
        <w:tc>
          <w:tcPr>
            <w:tcW w:w="2936" w:type="dxa"/>
          </w:tcPr>
          <w:p w14:paraId="53B3108C"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lang w:val="en-US"/>
              </w:rPr>
              <w:t>ICZM and source-to-sea coastal governance</w:t>
            </w:r>
          </w:p>
        </w:tc>
        <w:tc>
          <w:tcPr>
            <w:tcW w:w="1526" w:type="dxa"/>
          </w:tcPr>
          <w:p w14:paraId="178E9CD5"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Gender responsive</w:t>
            </w:r>
          </w:p>
        </w:tc>
        <w:tc>
          <w:tcPr>
            <w:tcW w:w="1333" w:type="dxa"/>
          </w:tcPr>
          <w:p w14:paraId="55236647"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lang w:val="en-US"/>
              </w:rPr>
              <w:t>Lebanon</w:t>
            </w:r>
          </w:p>
        </w:tc>
        <w:tc>
          <w:tcPr>
            <w:tcW w:w="1684" w:type="dxa"/>
          </w:tcPr>
          <w:p w14:paraId="4A1795E6"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lang w:val="en-US"/>
              </w:rPr>
              <w:t>Damour river basin and coastal zone</w:t>
            </w:r>
          </w:p>
        </w:tc>
        <w:tc>
          <w:tcPr>
            <w:tcW w:w="1133" w:type="dxa"/>
          </w:tcPr>
          <w:p w14:paraId="05DE65CF"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PAPRAC</w:t>
            </w:r>
          </w:p>
        </w:tc>
        <w:tc>
          <w:tcPr>
            <w:tcW w:w="1164" w:type="dxa"/>
          </w:tcPr>
          <w:p w14:paraId="3FF47417"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2.1</w:t>
            </w:r>
          </w:p>
        </w:tc>
        <w:tc>
          <w:tcPr>
            <w:tcW w:w="3544" w:type="dxa"/>
          </w:tcPr>
          <w:p w14:paraId="2016718C"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lang w:val="en-US"/>
              </w:rPr>
              <w:t>Integrated Management Plan development</w:t>
            </w:r>
          </w:p>
        </w:tc>
      </w:tr>
      <w:tr w:rsidR="00153696" w:rsidRPr="000E23BD" w14:paraId="4ACB2DA6" w14:textId="77777777" w:rsidTr="00153696">
        <w:tc>
          <w:tcPr>
            <w:tcW w:w="2936" w:type="dxa"/>
          </w:tcPr>
          <w:p w14:paraId="0889002B"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lang w:val="en-US"/>
              </w:rPr>
              <w:t>Fisheries science and sustainable blue economy pilots</w:t>
            </w:r>
          </w:p>
        </w:tc>
        <w:tc>
          <w:tcPr>
            <w:tcW w:w="1526" w:type="dxa"/>
          </w:tcPr>
          <w:p w14:paraId="0AD8203B"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Gender sensitive</w:t>
            </w:r>
          </w:p>
        </w:tc>
        <w:tc>
          <w:tcPr>
            <w:tcW w:w="1333" w:type="dxa"/>
          </w:tcPr>
          <w:p w14:paraId="20592A2A"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lang w:val="en-US"/>
              </w:rPr>
              <w:t>Lebanon</w:t>
            </w:r>
          </w:p>
        </w:tc>
        <w:tc>
          <w:tcPr>
            <w:tcW w:w="1684" w:type="dxa"/>
          </w:tcPr>
          <w:p w14:paraId="17B33F9D"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GFCM</w:t>
            </w:r>
          </w:p>
        </w:tc>
        <w:tc>
          <w:tcPr>
            <w:tcW w:w="1133" w:type="dxa"/>
          </w:tcPr>
          <w:p w14:paraId="529C1FE8"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lang w:val="en-US"/>
              </w:rPr>
              <w:t>Lebanese coastal waters</w:t>
            </w:r>
          </w:p>
        </w:tc>
        <w:tc>
          <w:tcPr>
            <w:tcW w:w="1164" w:type="dxa"/>
          </w:tcPr>
          <w:p w14:paraId="4A80F81F"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FishEBM</w:t>
            </w:r>
          </w:p>
        </w:tc>
        <w:tc>
          <w:tcPr>
            <w:tcW w:w="3544" w:type="dxa"/>
          </w:tcPr>
          <w:p w14:paraId="50BBAC3B"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lang w:val="en-US"/>
              </w:rPr>
              <w:t>Exploratory fisheries survey</w:t>
            </w:r>
          </w:p>
        </w:tc>
      </w:tr>
      <w:tr w:rsidR="00153696" w:rsidRPr="000E23BD" w14:paraId="163EBA25" w14:textId="77777777" w:rsidTr="00153696">
        <w:tc>
          <w:tcPr>
            <w:tcW w:w="2936" w:type="dxa"/>
          </w:tcPr>
          <w:p w14:paraId="6FA30774" w14:textId="77777777" w:rsidR="00153696" w:rsidRPr="000E23BD" w:rsidRDefault="00153696" w:rsidP="00153696">
            <w:pPr>
              <w:jc w:val="both"/>
              <w:rPr>
                <w:rFonts w:ascii="Arial" w:hAnsi="Arial" w:cs="Arial"/>
                <w:noProof/>
                <w:sz w:val="20"/>
                <w:szCs w:val="20"/>
                <w:lang w:val="en-US"/>
              </w:rPr>
            </w:pPr>
            <w:r w:rsidRPr="000E23BD">
              <w:rPr>
                <w:rFonts w:ascii="Arial" w:hAnsi="Arial" w:cs="Arial"/>
                <w:noProof/>
                <w:sz w:val="20"/>
                <w:szCs w:val="20"/>
                <w:lang w:val="en-US"/>
              </w:rPr>
              <w:t>Ecological, socio-economic and stock assessment</w:t>
            </w:r>
          </w:p>
        </w:tc>
        <w:tc>
          <w:tcPr>
            <w:tcW w:w="1526" w:type="dxa"/>
          </w:tcPr>
          <w:p w14:paraId="5C61D849" w14:textId="77777777" w:rsidR="00153696" w:rsidRPr="000E23BD" w:rsidRDefault="00153696" w:rsidP="00153696">
            <w:pPr>
              <w:jc w:val="both"/>
              <w:rPr>
                <w:rFonts w:ascii="Arial" w:hAnsi="Arial" w:cs="Arial"/>
                <w:noProof/>
                <w:sz w:val="20"/>
                <w:szCs w:val="20"/>
              </w:rPr>
            </w:pPr>
            <w:r w:rsidRPr="000E23BD">
              <w:rPr>
                <w:rFonts w:ascii="Arial" w:hAnsi="Arial" w:cs="Arial"/>
                <w:noProof/>
                <w:sz w:val="20"/>
                <w:szCs w:val="20"/>
              </w:rPr>
              <w:t>Gender sensitive</w:t>
            </w:r>
          </w:p>
        </w:tc>
        <w:tc>
          <w:tcPr>
            <w:tcW w:w="1333" w:type="dxa"/>
          </w:tcPr>
          <w:p w14:paraId="30B35F22" w14:textId="77777777" w:rsidR="00153696" w:rsidRPr="000E23BD" w:rsidRDefault="00153696" w:rsidP="00153696">
            <w:pPr>
              <w:jc w:val="both"/>
              <w:rPr>
                <w:rFonts w:ascii="Arial" w:hAnsi="Arial" w:cs="Arial"/>
                <w:noProof/>
                <w:sz w:val="20"/>
                <w:szCs w:val="20"/>
                <w:lang w:val="en-US"/>
              </w:rPr>
            </w:pPr>
            <w:r w:rsidRPr="000E23BD">
              <w:rPr>
                <w:rFonts w:ascii="Arial" w:hAnsi="Arial" w:cs="Arial"/>
                <w:noProof/>
                <w:sz w:val="20"/>
                <w:szCs w:val="20"/>
                <w:lang w:val="en-US"/>
              </w:rPr>
              <w:t>Libya</w:t>
            </w:r>
          </w:p>
        </w:tc>
        <w:tc>
          <w:tcPr>
            <w:tcW w:w="1684" w:type="dxa"/>
          </w:tcPr>
          <w:p w14:paraId="6C55636E" w14:textId="77777777" w:rsidR="00153696" w:rsidRPr="000E23BD" w:rsidRDefault="00153696" w:rsidP="00153696">
            <w:pPr>
              <w:jc w:val="both"/>
              <w:rPr>
                <w:rFonts w:ascii="Arial" w:hAnsi="Arial" w:cs="Arial"/>
                <w:noProof/>
                <w:sz w:val="20"/>
                <w:szCs w:val="20"/>
              </w:rPr>
            </w:pPr>
            <w:r w:rsidRPr="000E23BD">
              <w:rPr>
                <w:rFonts w:ascii="Arial" w:hAnsi="Arial" w:cs="Arial"/>
                <w:noProof/>
                <w:sz w:val="20"/>
                <w:szCs w:val="20"/>
              </w:rPr>
              <w:t>SPA/RAC, WWF Med</w:t>
            </w:r>
          </w:p>
        </w:tc>
        <w:tc>
          <w:tcPr>
            <w:tcW w:w="1133" w:type="dxa"/>
          </w:tcPr>
          <w:p w14:paraId="22D46920" w14:textId="77777777" w:rsidR="00153696" w:rsidRPr="000E23BD" w:rsidRDefault="00153696" w:rsidP="00153696">
            <w:pPr>
              <w:jc w:val="both"/>
              <w:rPr>
                <w:rFonts w:ascii="Arial" w:hAnsi="Arial" w:cs="Arial"/>
                <w:noProof/>
                <w:sz w:val="20"/>
                <w:szCs w:val="20"/>
                <w:lang w:val="en-US"/>
              </w:rPr>
            </w:pPr>
            <w:r w:rsidRPr="000E23BD">
              <w:rPr>
                <w:rFonts w:ascii="Arial" w:hAnsi="Arial" w:cs="Arial"/>
                <w:noProof/>
                <w:sz w:val="20"/>
                <w:szCs w:val="20"/>
                <w:lang w:val="en-US"/>
              </w:rPr>
              <w:t>Ain El-Ghazala</w:t>
            </w:r>
          </w:p>
        </w:tc>
        <w:tc>
          <w:tcPr>
            <w:tcW w:w="1164" w:type="dxa"/>
          </w:tcPr>
          <w:p w14:paraId="49D1B555" w14:textId="77777777" w:rsidR="00153696" w:rsidRPr="000E23BD" w:rsidRDefault="00153696" w:rsidP="00153696">
            <w:pPr>
              <w:jc w:val="both"/>
              <w:rPr>
                <w:rFonts w:ascii="Arial" w:hAnsi="Arial" w:cs="Arial"/>
                <w:noProof/>
                <w:sz w:val="20"/>
                <w:szCs w:val="20"/>
              </w:rPr>
            </w:pPr>
            <w:r w:rsidRPr="000E23BD">
              <w:rPr>
                <w:rFonts w:ascii="Arial" w:hAnsi="Arial" w:cs="Arial"/>
                <w:noProof/>
                <w:sz w:val="20"/>
                <w:szCs w:val="20"/>
              </w:rPr>
              <w:t>3.1</w:t>
            </w:r>
          </w:p>
        </w:tc>
        <w:tc>
          <w:tcPr>
            <w:tcW w:w="3544" w:type="dxa"/>
          </w:tcPr>
          <w:p w14:paraId="0D266D60" w14:textId="77777777" w:rsidR="00153696" w:rsidRPr="000E23BD" w:rsidRDefault="00153696" w:rsidP="00153696">
            <w:pPr>
              <w:jc w:val="both"/>
              <w:rPr>
                <w:rFonts w:ascii="Arial" w:hAnsi="Arial" w:cs="Arial"/>
                <w:noProof/>
                <w:sz w:val="20"/>
                <w:szCs w:val="20"/>
                <w:lang w:val="en-US"/>
              </w:rPr>
            </w:pPr>
            <w:r w:rsidRPr="000E23BD">
              <w:rPr>
                <w:rFonts w:ascii="Arial" w:hAnsi="Arial" w:cs="Arial"/>
                <w:noProof/>
                <w:sz w:val="20"/>
                <w:szCs w:val="20"/>
                <w:lang w:val="en-US"/>
              </w:rPr>
              <w:t>Marine biodiversity assessment and monitoring</w:t>
            </w:r>
          </w:p>
        </w:tc>
      </w:tr>
      <w:tr w:rsidR="00153696" w:rsidRPr="000E23BD" w14:paraId="285C81D2" w14:textId="77777777" w:rsidTr="00153696">
        <w:tc>
          <w:tcPr>
            <w:tcW w:w="2936" w:type="dxa"/>
          </w:tcPr>
          <w:p w14:paraId="7F77CEBE" w14:textId="77777777" w:rsidR="00153696" w:rsidRPr="000E23BD" w:rsidRDefault="00153696" w:rsidP="00153696">
            <w:pPr>
              <w:jc w:val="both"/>
              <w:rPr>
                <w:rFonts w:ascii="Arial" w:hAnsi="Arial" w:cs="Arial"/>
                <w:noProof/>
                <w:sz w:val="20"/>
                <w:szCs w:val="20"/>
                <w:lang w:val="en-US"/>
              </w:rPr>
            </w:pPr>
            <w:r w:rsidRPr="000E23BD">
              <w:rPr>
                <w:rFonts w:ascii="Arial" w:hAnsi="Arial" w:cs="Arial"/>
                <w:noProof/>
                <w:sz w:val="20"/>
                <w:szCs w:val="20"/>
                <w:lang w:val="en-US"/>
              </w:rPr>
              <w:t>Ecological, socio-economic and stock assessment</w:t>
            </w:r>
          </w:p>
        </w:tc>
        <w:tc>
          <w:tcPr>
            <w:tcW w:w="1526" w:type="dxa"/>
          </w:tcPr>
          <w:p w14:paraId="32433CCB" w14:textId="77777777" w:rsidR="00153696" w:rsidRPr="000E23BD" w:rsidRDefault="00153696" w:rsidP="00153696">
            <w:pPr>
              <w:jc w:val="both"/>
              <w:rPr>
                <w:rFonts w:ascii="Arial" w:hAnsi="Arial" w:cs="Arial"/>
                <w:noProof/>
                <w:sz w:val="20"/>
                <w:szCs w:val="20"/>
              </w:rPr>
            </w:pPr>
            <w:r w:rsidRPr="000E23BD">
              <w:rPr>
                <w:rFonts w:ascii="Arial" w:hAnsi="Arial" w:cs="Arial"/>
                <w:noProof/>
                <w:sz w:val="20"/>
                <w:szCs w:val="20"/>
                <w:lang w:val="en-US"/>
              </w:rPr>
              <w:t>Gender sensitive</w:t>
            </w:r>
          </w:p>
        </w:tc>
        <w:tc>
          <w:tcPr>
            <w:tcW w:w="1333" w:type="dxa"/>
          </w:tcPr>
          <w:p w14:paraId="588015A1" w14:textId="77777777" w:rsidR="00153696" w:rsidRPr="000E23BD" w:rsidRDefault="00153696" w:rsidP="00153696">
            <w:pPr>
              <w:jc w:val="both"/>
              <w:rPr>
                <w:rFonts w:ascii="Arial" w:hAnsi="Arial" w:cs="Arial"/>
                <w:noProof/>
                <w:sz w:val="20"/>
                <w:szCs w:val="20"/>
                <w:lang w:val="en-US"/>
              </w:rPr>
            </w:pPr>
            <w:r w:rsidRPr="000E23BD">
              <w:rPr>
                <w:rFonts w:ascii="Arial" w:hAnsi="Arial" w:cs="Arial"/>
                <w:noProof/>
                <w:sz w:val="20"/>
                <w:szCs w:val="20"/>
                <w:lang w:val="en-US"/>
              </w:rPr>
              <w:t>Libya</w:t>
            </w:r>
          </w:p>
        </w:tc>
        <w:tc>
          <w:tcPr>
            <w:tcW w:w="1684" w:type="dxa"/>
          </w:tcPr>
          <w:p w14:paraId="44CAB22E" w14:textId="77777777" w:rsidR="00153696" w:rsidRPr="000E23BD" w:rsidRDefault="00153696" w:rsidP="00153696">
            <w:pPr>
              <w:jc w:val="both"/>
              <w:rPr>
                <w:rFonts w:ascii="Arial" w:hAnsi="Arial" w:cs="Arial"/>
                <w:noProof/>
                <w:sz w:val="20"/>
                <w:szCs w:val="20"/>
              </w:rPr>
            </w:pPr>
            <w:r w:rsidRPr="000E23BD">
              <w:rPr>
                <w:rFonts w:ascii="Arial" w:hAnsi="Arial" w:cs="Arial"/>
                <w:noProof/>
                <w:sz w:val="20"/>
                <w:szCs w:val="20"/>
                <w:lang w:val="en-US"/>
              </w:rPr>
              <w:t>SPA/RAC, WWF Med</w:t>
            </w:r>
          </w:p>
        </w:tc>
        <w:tc>
          <w:tcPr>
            <w:tcW w:w="1133" w:type="dxa"/>
          </w:tcPr>
          <w:p w14:paraId="2F226FBF" w14:textId="77777777" w:rsidR="00153696" w:rsidRPr="000E23BD" w:rsidRDefault="00153696" w:rsidP="00153696">
            <w:pPr>
              <w:jc w:val="both"/>
              <w:rPr>
                <w:rFonts w:ascii="Arial" w:hAnsi="Arial" w:cs="Arial"/>
                <w:noProof/>
                <w:sz w:val="20"/>
                <w:szCs w:val="20"/>
                <w:lang w:val="en-US"/>
              </w:rPr>
            </w:pPr>
            <w:r w:rsidRPr="000E23BD">
              <w:rPr>
                <w:rFonts w:ascii="Arial" w:hAnsi="Arial" w:cs="Arial"/>
                <w:noProof/>
                <w:sz w:val="20"/>
                <w:szCs w:val="20"/>
                <w:lang w:val="en-US"/>
              </w:rPr>
              <w:t>Farwa Lagoon</w:t>
            </w:r>
          </w:p>
        </w:tc>
        <w:tc>
          <w:tcPr>
            <w:tcW w:w="1164" w:type="dxa"/>
          </w:tcPr>
          <w:p w14:paraId="5725AE7A" w14:textId="77777777" w:rsidR="00153696" w:rsidRPr="000E23BD" w:rsidRDefault="00153696" w:rsidP="00153696">
            <w:pPr>
              <w:jc w:val="both"/>
              <w:rPr>
                <w:rFonts w:ascii="Arial" w:hAnsi="Arial" w:cs="Arial"/>
                <w:noProof/>
                <w:sz w:val="20"/>
                <w:szCs w:val="20"/>
              </w:rPr>
            </w:pPr>
            <w:r w:rsidRPr="000E23BD">
              <w:rPr>
                <w:rFonts w:ascii="Arial" w:hAnsi="Arial" w:cs="Arial"/>
                <w:noProof/>
                <w:sz w:val="20"/>
                <w:szCs w:val="20"/>
              </w:rPr>
              <w:t>3.1</w:t>
            </w:r>
          </w:p>
        </w:tc>
        <w:tc>
          <w:tcPr>
            <w:tcW w:w="3544" w:type="dxa"/>
          </w:tcPr>
          <w:p w14:paraId="5BA37215" w14:textId="77777777" w:rsidR="00153696" w:rsidRPr="000E23BD" w:rsidRDefault="00153696" w:rsidP="00153696">
            <w:pPr>
              <w:jc w:val="both"/>
              <w:rPr>
                <w:rFonts w:ascii="Arial" w:hAnsi="Arial" w:cs="Arial"/>
                <w:noProof/>
                <w:sz w:val="20"/>
                <w:szCs w:val="20"/>
                <w:lang w:val="en-US"/>
              </w:rPr>
            </w:pPr>
            <w:r w:rsidRPr="000E23BD">
              <w:rPr>
                <w:rFonts w:ascii="Arial" w:hAnsi="Arial" w:cs="Arial"/>
                <w:noProof/>
                <w:sz w:val="20"/>
                <w:szCs w:val="20"/>
                <w:lang w:val="en-US"/>
              </w:rPr>
              <w:t>Marine biodiversity assessment and monitoring</w:t>
            </w:r>
          </w:p>
        </w:tc>
      </w:tr>
      <w:tr w:rsidR="00153696" w:rsidRPr="000E23BD" w14:paraId="7A9A9AFF" w14:textId="77777777" w:rsidTr="00153696">
        <w:tc>
          <w:tcPr>
            <w:tcW w:w="2936" w:type="dxa"/>
          </w:tcPr>
          <w:p w14:paraId="7FED283B" w14:textId="77777777" w:rsidR="00153696" w:rsidRPr="000E23BD" w:rsidRDefault="00153696" w:rsidP="00153696">
            <w:pPr>
              <w:jc w:val="both"/>
              <w:rPr>
                <w:rFonts w:ascii="Arial" w:hAnsi="Arial" w:cs="Arial"/>
                <w:noProof/>
                <w:sz w:val="20"/>
                <w:szCs w:val="20"/>
                <w:lang w:val="en-US"/>
              </w:rPr>
            </w:pPr>
            <w:r w:rsidRPr="000E23BD">
              <w:rPr>
                <w:rFonts w:ascii="Arial" w:hAnsi="Arial" w:cs="Arial"/>
                <w:noProof/>
                <w:sz w:val="20"/>
                <w:szCs w:val="20"/>
                <w:lang w:val="en-US"/>
              </w:rPr>
              <w:t>Ecological, socio-economic and stock assessment</w:t>
            </w:r>
          </w:p>
        </w:tc>
        <w:tc>
          <w:tcPr>
            <w:tcW w:w="1526" w:type="dxa"/>
          </w:tcPr>
          <w:p w14:paraId="482D628F" w14:textId="77777777" w:rsidR="00153696" w:rsidRPr="000E23BD" w:rsidRDefault="00153696" w:rsidP="00153696">
            <w:pPr>
              <w:jc w:val="both"/>
              <w:rPr>
                <w:rFonts w:ascii="Arial" w:hAnsi="Arial" w:cs="Arial"/>
                <w:noProof/>
                <w:sz w:val="20"/>
                <w:szCs w:val="20"/>
              </w:rPr>
            </w:pPr>
            <w:r w:rsidRPr="000E23BD">
              <w:rPr>
                <w:rFonts w:ascii="Arial" w:hAnsi="Arial" w:cs="Arial"/>
                <w:noProof/>
                <w:sz w:val="20"/>
                <w:szCs w:val="20"/>
                <w:lang w:val="en-US"/>
              </w:rPr>
              <w:t>Gender sensitive</w:t>
            </w:r>
          </w:p>
        </w:tc>
        <w:tc>
          <w:tcPr>
            <w:tcW w:w="1333" w:type="dxa"/>
          </w:tcPr>
          <w:p w14:paraId="102ADCFF" w14:textId="77777777" w:rsidR="00153696" w:rsidRPr="000E23BD" w:rsidRDefault="00153696" w:rsidP="00153696">
            <w:pPr>
              <w:jc w:val="both"/>
              <w:rPr>
                <w:rFonts w:ascii="Arial" w:hAnsi="Arial" w:cs="Arial"/>
                <w:noProof/>
                <w:sz w:val="20"/>
                <w:szCs w:val="20"/>
                <w:lang w:val="en-US"/>
              </w:rPr>
            </w:pPr>
            <w:r w:rsidRPr="000E23BD">
              <w:rPr>
                <w:rFonts w:ascii="Arial" w:hAnsi="Arial" w:cs="Arial"/>
                <w:noProof/>
                <w:sz w:val="20"/>
                <w:szCs w:val="20"/>
                <w:lang w:val="en-US"/>
              </w:rPr>
              <w:t>Libya</w:t>
            </w:r>
          </w:p>
        </w:tc>
        <w:tc>
          <w:tcPr>
            <w:tcW w:w="1684" w:type="dxa"/>
          </w:tcPr>
          <w:p w14:paraId="576CDC55" w14:textId="77777777" w:rsidR="00153696" w:rsidRPr="000E23BD" w:rsidRDefault="00153696" w:rsidP="00153696">
            <w:pPr>
              <w:jc w:val="both"/>
              <w:rPr>
                <w:rFonts w:ascii="Arial" w:hAnsi="Arial" w:cs="Arial"/>
                <w:noProof/>
                <w:sz w:val="20"/>
                <w:szCs w:val="20"/>
              </w:rPr>
            </w:pPr>
            <w:r w:rsidRPr="000E23BD">
              <w:rPr>
                <w:rFonts w:ascii="Arial" w:hAnsi="Arial" w:cs="Arial"/>
                <w:noProof/>
                <w:sz w:val="20"/>
                <w:szCs w:val="20"/>
              </w:rPr>
              <w:t>Garah Islands</w:t>
            </w:r>
          </w:p>
        </w:tc>
        <w:tc>
          <w:tcPr>
            <w:tcW w:w="1133" w:type="dxa"/>
          </w:tcPr>
          <w:p w14:paraId="064D7D7A" w14:textId="77777777" w:rsidR="00153696" w:rsidRPr="000E23BD" w:rsidRDefault="00153696" w:rsidP="00153696">
            <w:pPr>
              <w:jc w:val="both"/>
              <w:rPr>
                <w:rFonts w:ascii="Arial" w:hAnsi="Arial" w:cs="Arial"/>
                <w:noProof/>
                <w:sz w:val="20"/>
                <w:szCs w:val="20"/>
                <w:lang w:val="en-US"/>
              </w:rPr>
            </w:pPr>
            <w:r w:rsidRPr="000E23BD">
              <w:rPr>
                <w:rFonts w:ascii="Arial" w:hAnsi="Arial" w:cs="Arial"/>
                <w:noProof/>
                <w:sz w:val="20"/>
                <w:szCs w:val="20"/>
                <w:lang w:val="en-US"/>
              </w:rPr>
              <w:t>SPA/RAC, WWF Med</w:t>
            </w:r>
          </w:p>
        </w:tc>
        <w:tc>
          <w:tcPr>
            <w:tcW w:w="1164" w:type="dxa"/>
          </w:tcPr>
          <w:p w14:paraId="65D36791" w14:textId="77777777" w:rsidR="00153696" w:rsidRPr="000E23BD" w:rsidRDefault="00153696" w:rsidP="00153696">
            <w:pPr>
              <w:jc w:val="both"/>
              <w:rPr>
                <w:rFonts w:ascii="Arial" w:hAnsi="Arial" w:cs="Arial"/>
                <w:noProof/>
                <w:sz w:val="20"/>
                <w:szCs w:val="20"/>
              </w:rPr>
            </w:pPr>
            <w:r w:rsidRPr="000E23BD">
              <w:rPr>
                <w:rFonts w:ascii="Arial" w:hAnsi="Arial" w:cs="Arial"/>
                <w:noProof/>
                <w:sz w:val="20"/>
                <w:szCs w:val="20"/>
              </w:rPr>
              <w:t>3.1</w:t>
            </w:r>
          </w:p>
        </w:tc>
        <w:tc>
          <w:tcPr>
            <w:tcW w:w="3544" w:type="dxa"/>
          </w:tcPr>
          <w:p w14:paraId="7A3912FE" w14:textId="77777777" w:rsidR="00153696" w:rsidRPr="000E23BD" w:rsidRDefault="00153696" w:rsidP="00153696">
            <w:pPr>
              <w:jc w:val="both"/>
              <w:rPr>
                <w:rFonts w:ascii="Arial" w:hAnsi="Arial" w:cs="Arial"/>
                <w:noProof/>
                <w:sz w:val="20"/>
                <w:szCs w:val="20"/>
                <w:lang w:val="en-US"/>
              </w:rPr>
            </w:pPr>
            <w:r w:rsidRPr="000E23BD">
              <w:rPr>
                <w:rFonts w:ascii="Arial" w:hAnsi="Arial" w:cs="Arial"/>
                <w:noProof/>
                <w:sz w:val="20"/>
                <w:szCs w:val="20"/>
                <w:lang w:val="en-US"/>
              </w:rPr>
              <w:t>Marine biodiversity assessment and monitoring</w:t>
            </w:r>
          </w:p>
        </w:tc>
      </w:tr>
      <w:tr w:rsidR="00153696" w:rsidRPr="000E23BD" w14:paraId="4E2B5263" w14:textId="77777777" w:rsidTr="00153696">
        <w:tc>
          <w:tcPr>
            <w:tcW w:w="2936" w:type="dxa"/>
          </w:tcPr>
          <w:p w14:paraId="18392B3D" w14:textId="77777777" w:rsidR="00153696" w:rsidRPr="000E23BD" w:rsidRDefault="00153696" w:rsidP="00153696">
            <w:pPr>
              <w:jc w:val="both"/>
              <w:rPr>
                <w:rFonts w:ascii="Arial" w:hAnsi="Arial" w:cs="Arial"/>
                <w:noProof/>
                <w:sz w:val="20"/>
                <w:szCs w:val="20"/>
                <w:lang w:val="en-US"/>
              </w:rPr>
            </w:pPr>
            <w:r w:rsidRPr="000E23BD">
              <w:rPr>
                <w:rFonts w:ascii="Arial" w:hAnsi="Arial" w:cs="Arial"/>
                <w:noProof/>
                <w:sz w:val="20"/>
                <w:szCs w:val="20"/>
                <w:lang w:val="en-US"/>
              </w:rPr>
              <w:t>Gender-sensitive climate risk assessment</w:t>
            </w:r>
          </w:p>
        </w:tc>
        <w:tc>
          <w:tcPr>
            <w:tcW w:w="1526" w:type="dxa"/>
          </w:tcPr>
          <w:p w14:paraId="643C8DB6" w14:textId="77777777" w:rsidR="00153696" w:rsidRPr="000E23BD" w:rsidRDefault="00153696" w:rsidP="00153696">
            <w:pPr>
              <w:jc w:val="both"/>
              <w:rPr>
                <w:rFonts w:ascii="Arial" w:hAnsi="Arial" w:cs="Arial"/>
                <w:noProof/>
                <w:sz w:val="20"/>
                <w:szCs w:val="20"/>
              </w:rPr>
            </w:pPr>
            <w:r w:rsidRPr="000E23BD">
              <w:rPr>
                <w:rFonts w:ascii="Arial" w:hAnsi="Arial" w:cs="Arial"/>
                <w:noProof/>
                <w:sz w:val="20"/>
                <w:szCs w:val="20"/>
              </w:rPr>
              <w:t>Gender responsive</w:t>
            </w:r>
          </w:p>
        </w:tc>
        <w:tc>
          <w:tcPr>
            <w:tcW w:w="1333" w:type="dxa"/>
          </w:tcPr>
          <w:p w14:paraId="0215750F" w14:textId="77777777" w:rsidR="00153696" w:rsidRPr="000E23BD" w:rsidRDefault="00153696" w:rsidP="00153696">
            <w:pPr>
              <w:jc w:val="both"/>
              <w:rPr>
                <w:rFonts w:ascii="Arial" w:hAnsi="Arial" w:cs="Arial"/>
                <w:noProof/>
                <w:sz w:val="20"/>
                <w:szCs w:val="20"/>
                <w:lang w:val="en-US"/>
              </w:rPr>
            </w:pPr>
            <w:r w:rsidRPr="000E23BD">
              <w:rPr>
                <w:rFonts w:ascii="Arial" w:hAnsi="Arial" w:cs="Arial"/>
                <w:noProof/>
                <w:sz w:val="20"/>
                <w:szCs w:val="20"/>
                <w:lang w:val="en-US"/>
              </w:rPr>
              <w:t>Montenegro</w:t>
            </w:r>
          </w:p>
        </w:tc>
        <w:tc>
          <w:tcPr>
            <w:tcW w:w="1684" w:type="dxa"/>
          </w:tcPr>
          <w:p w14:paraId="0C38702F" w14:textId="77777777" w:rsidR="00153696" w:rsidRPr="000E23BD" w:rsidRDefault="00153696" w:rsidP="00153696">
            <w:pPr>
              <w:jc w:val="both"/>
              <w:rPr>
                <w:rFonts w:ascii="Arial" w:hAnsi="Arial" w:cs="Arial"/>
                <w:noProof/>
                <w:sz w:val="20"/>
                <w:szCs w:val="20"/>
              </w:rPr>
            </w:pPr>
            <w:r w:rsidRPr="000E23BD">
              <w:rPr>
                <w:rFonts w:ascii="Arial" w:hAnsi="Arial" w:cs="Arial"/>
                <w:noProof/>
                <w:sz w:val="20"/>
                <w:szCs w:val="20"/>
              </w:rPr>
              <w:t>Kotor Bay / Boka Bay</w:t>
            </w:r>
          </w:p>
        </w:tc>
        <w:tc>
          <w:tcPr>
            <w:tcW w:w="1133" w:type="dxa"/>
          </w:tcPr>
          <w:p w14:paraId="6C34633C" w14:textId="77777777" w:rsidR="00153696" w:rsidRPr="000E23BD" w:rsidRDefault="00153696" w:rsidP="00153696">
            <w:pPr>
              <w:jc w:val="both"/>
              <w:rPr>
                <w:rFonts w:ascii="Arial" w:hAnsi="Arial" w:cs="Arial"/>
                <w:noProof/>
                <w:sz w:val="20"/>
                <w:szCs w:val="20"/>
                <w:lang w:val="en-US"/>
              </w:rPr>
            </w:pPr>
            <w:r w:rsidRPr="000E23BD">
              <w:rPr>
                <w:rFonts w:ascii="Arial" w:hAnsi="Arial" w:cs="Arial"/>
                <w:noProof/>
                <w:sz w:val="20"/>
                <w:szCs w:val="20"/>
                <w:lang w:val="en-US"/>
              </w:rPr>
              <w:t>PAP/RAC</w:t>
            </w:r>
          </w:p>
          <w:p w14:paraId="30CFF36B" w14:textId="77777777" w:rsidR="00153696" w:rsidRPr="000E23BD" w:rsidRDefault="00153696" w:rsidP="00153696">
            <w:pPr>
              <w:jc w:val="both"/>
              <w:rPr>
                <w:rFonts w:ascii="Arial" w:hAnsi="Arial" w:cs="Arial"/>
                <w:noProof/>
                <w:sz w:val="20"/>
                <w:szCs w:val="20"/>
                <w:lang w:val="en-US"/>
              </w:rPr>
            </w:pPr>
            <w:r w:rsidRPr="000E23BD">
              <w:rPr>
                <w:rFonts w:ascii="Arial" w:hAnsi="Arial" w:cs="Arial"/>
                <w:noProof/>
                <w:sz w:val="20"/>
                <w:szCs w:val="20"/>
                <w:lang w:val="en-US"/>
              </w:rPr>
              <w:t>Plan Bleu</w:t>
            </w:r>
          </w:p>
        </w:tc>
        <w:tc>
          <w:tcPr>
            <w:tcW w:w="1164" w:type="dxa"/>
          </w:tcPr>
          <w:p w14:paraId="34BA1987" w14:textId="77777777" w:rsidR="00153696" w:rsidRPr="000E23BD" w:rsidRDefault="00153696" w:rsidP="00153696">
            <w:pPr>
              <w:jc w:val="both"/>
              <w:rPr>
                <w:rFonts w:ascii="Arial" w:hAnsi="Arial" w:cs="Arial"/>
                <w:noProof/>
                <w:sz w:val="20"/>
                <w:szCs w:val="20"/>
              </w:rPr>
            </w:pPr>
            <w:r w:rsidRPr="000E23BD">
              <w:rPr>
                <w:rFonts w:ascii="Arial" w:hAnsi="Arial" w:cs="Arial"/>
                <w:noProof/>
                <w:sz w:val="20"/>
                <w:szCs w:val="20"/>
              </w:rPr>
              <w:t>SCCF</w:t>
            </w:r>
          </w:p>
        </w:tc>
        <w:tc>
          <w:tcPr>
            <w:tcW w:w="3544" w:type="dxa"/>
          </w:tcPr>
          <w:p w14:paraId="627218B9" w14:textId="77777777" w:rsidR="00153696" w:rsidRPr="000E23BD" w:rsidRDefault="00153696" w:rsidP="00153696">
            <w:pPr>
              <w:jc w:val="both"/>
              <w:rPr>
                <w:rFonts w:ascii="Arial" w:hAnsi="Arial" w:cs="Arial"/>
                <w:noProof/>
                <w:sz w:val="20"/>
                <w:szCs w:val="20"/>
                <w:lang w:val="en-US"/>
              </w:rPr>
            </w:pPr>
            <w:r w:rsidRPr="000E23BD">
              <w:rPr>
                <w:rFonts w:ascii="Arial" w:hAnsi="Arial" w:cs="Arial"/>
                <w:noProof/>
                <w:sz w:val="20"/>
                <w:szCs w:val="20"/>
                <w:lang w:val="en-US"/>
              </w:rPr>
              <w:t>Coastal climate adaptation planning and measures</w:t>
            </w:r>
          </w:p>
        </w:tc>
      </w:tr>
      <w:tr w:rsidR="00153696" w:rsidRPr="000E23BD" w14:paraId="33FFBBF5" w14:textId="77777777" w:rsidTr="00153696">
        <w:tc>
          <w:tcPr>
            <w:tcW w:w="2936" w:type="dxa"/>
          </w:tcPr>
          <w:p w14:paraId="6F04905B" w14:textId="77777777" w:rsidR="00153696" w:rsidRPr="000E23BD" w:rsidRDefault="00153696" w:rsidP="00153696">
            <w:pPr>
              <w:jc w:val="both"/>
              <w:rPr>
                <w:rFonts w:ascii="Arial" w:hAnsi="Arial" w:cs="Arial"/>
                <w:noProof/>
                <w:sz w:val="20"/>
                <w:szCs w:val="20"/>
                <w:lang w:val="en-US"/>
              </w:rPr>
            </w:pPr>
            <w:r w:rsidRPr="000E23BD">
              <w:rPr>
                <w:rFonts w:ascii="Arial" w:hAnsi="Arial" w:cs="Arial"/>
                <w:noProof/>
                <w:sz w:val="20"/>
                <w:szCs w:val="20"/>
                <w:lang w:val="en-US"/>
              </w:rPr>
              <w:t>Gender-sensitive climate risk assessment methodology</w:t>
            </w:r>
          </w:p>
        </w:tc>
        <w:tc>
          <w:tcPr>
            <w:tcW w:w="1526" w:type="dxa"/>
          </w:tcPr>
          <w:p w14:paraId="1D22DE95" w14:textId="77777777" w:rsidR="00153696" w:rsidRPr="000E23BD" w:rsidRDefault="00153696" w:rsidP="00153696">
            <w:pPr>
              <w:jc w:val="both"/>
              <w:rPr>
                <w:rFonts w:ascii="Arial" w:hAnsi="Arial" w:cs="Arial"/>
                <w:noProof/>
                <w:sz w:val="20"/>
                <w:szCs w:val="20"/>
              </w:rPr>
            </w:pPr>
            <w:r w:rsidRPr="000E23BD">
              <w:rPr>
                <w:rFonts w:ascii="Arial" w:hAnsi="Arial" w:cs="Arial"/>
                <w:noProof/>
                <w:sz w:val="20"/>
                <w:szCs w:val="20"/>
                <w:lang w:val="en-US"/>
              </w:rPr>
              <w:t>Gender responsive</w:t>
            </w:r>
          </w:p>
        </w:tc>
        <w:tc>
          <w:tcPr>
            <w:tcW w:w="1333" w:type="dxa"/>
          </w:tcPr>
          <w:p w14:paraId="5DC1C6C7" w14:textId="77777777" w:rsidR="00153696" w:rsidRPr="000E23BD" w:rsidRDefault="00153696" w:rsidP="00153696">
            <w:pPr>
              <w:jc w:val="both"/>
              <w:rPr>
                <w:rFonts w:ascii="Arial" w:hAnsi="Arial" w:cs="Arial"/>
                <w:noProof/>
                <w:sz w:val="20"/>
                <w:szCs w:val="20"/>
                <w:lang w:val="en-US"/>
              </w:rPr>
            </w:pPr>
            <w:r w:rsidRPr="000E23BD">
              <w:rPr>
                <w:rFonts w:ascii="Arial" w:hAnsi="Arial" w:cs="Arial"/>
                <w:noProof/>
                <w:sz w:val="20"/>
                <w:szCs w:val="20"/>
                <w:lang w:val="en-US"/>
              </w:rPr>
              <w:t>Montenegro</w:t>
            </w:r>
          </w:p>
        </w:tc>
        <w:tc>
          <w:tcPr>
            <w:tcW w:w="1684" w:type="dxa"/>
          </w:tcPr>
          <w:p w14:paraId="6DF3B986" w14:textId="77777777" w:rsidR="00153696" w:rsidRPr="000E23BD" w:rsidRDefault="00153696" w:rsidP="00153696">
            <w:pPr>
              <w:jc w:val="both"/>
              <w:rPr>
                <w:rFonts w:ascii="Arial" w:hAnsi="Arial" w:cs="Arial"/>
                <w:noProof/>
                <w:sz w:val="20"/>
                <w:szCs w:val="20"/>
              </w:rPr>
            </w:pPr>
            <w:r w:rsidRPr="000E23BD">
              <w:rPr>
                <w:rFonts w:ascii="Arial" w:hAnsi="Arial" w:cs="Arial"/>
                <w:noProof/>
                <w:sz w:val="20"/>
                <w:szCs w:val="20"/>
                <w:lang w:val="en-US"/>
              </w:rPr>
              <w:t>Kotor Bay / Boka Bay</w:t>
            </w:r>
          </w:p>
        </w:tc>
        <w:tc>
          <w:tcPr>
            <w:tcW w:w="1133" w:type="dxa"/>
          </w:tcPr>
          <w:p w14:paraId="3A2145D6" w14:textId="77777777" w:rsidR="00153696" w:rsidRPr="000E23BD" w:rsidRDefault="00153696" w:rsidP="00153696">
            <w:pPr>
              <w:jc w:val="both"/>
              <w:rPr>
                <w:rFonts w:ascii="Arial" w:hAnsi="Arial" w:cs="Arial"/>
                <w:noProof/>
                <w:sz w:val="20"/>
                <w:szCs w:val="20"/>
                <w:lang w:val="en-US"/>
              </w:rPr>
            </w:pPr>
            <w:r w:rsidRPr="000E23BD">
              <w:rPr>
                <w:rFonts w:ascii="Arial" w:hAnsi="Arial" w:cs="Arial"/>
                <w:noProof/>
                <w:sz w:val="20"/>
                <w:szCs w:val="20"/>
                <w:lang w:val="en-US"/>
              </w:rPr>
              <w:t>PAP/RAC</w:t>
            </w:r>
          </w:p>
        </w:tc>
        <w:tc>
          <w:tcPr>
            <w:tcW w:w="1164" w:type="dxa"/>
          </w:tcPr>
          <w:p w14:paraId="2980FBD5" w14:textId="77777777" w:rsidR="00153696" w:rsidRPr="000E23BD" w:rsidRDefault="00153696" w:rsidP="00153696">
            <w:pPr>
              <w:jc w:val="both"/>
              <w:rPr>
                <w:rFonts w:ascii="Arial" w:hAnsi="Arial" w:cs="Arial"/>
                <w:noProof/>
                <w:sz w:val="20"/>
                <w:szCs w:val="20"/>
              </w:rPr>
            </w:pPr>
            <w:r w:rsidRPr="000E23BD">
              <w:rPr>
                <w:rFonts w:ascii="Arial" w:hAnsi="Arial" w:cs="Arial"/>
                <w:noProof/>
                <w:sz w:val="20"/>
                <w:szCs w:val="20"/>
              </w:rPr>
              <w:t>SCCF</w:t>
            </w:r>
          </w:p>
        </w:tc>
        <w:tc>
          <w:tcPr>
            <w:tcW w:w="3544" w:type="dxa"/>
          </w:tcPr>
          <w:p w14:paraId="5449F318" w14:textId="77777777" w:rsidR="00153696" w:rsidRPr="000E23BD" w:rsidRDefault="00153696" w:rsidP="00153696">
            <w:pPr>
              <w:jc w:val="both"/>
              <w:rPr>
                <w:rFonts w:ascii="Arial" w:hAnsi="Arial" w:cs="Arial"/>
                <w:noProof/>
                <w:sz w:val="20"/>
                <w:szCs w:val="20"/>
                <w:lang w:val="en-US"/>
              </w:rPr>
            </w:pPr>
            <w:r w:rsidRPr="000E23BD">
              <w:rPr>
                <w:rFonts w:ascii="Arial" w:hAnsi="Arial" w:cs="Arial"/>
                <w:noProof/>
                <w:sz w:val="20"/>
                <w:szCs w:val="20"/>
                <w:lang w:val="en-US"/>
              </w:rPr>
              <w:t>Coastal climate adaptation planning and measures</w:t>
            </w:r>
          </w:p>
        </w:tc>
      </w:tr>
      <w:tr w:rsidR="00153696" w:rsidRPr="000E23BD" w14:paraId="14C9F32B" w14:textId="77777777" w:rsidTr="00153696">
        <w:tc>
          <w:tcPr>
            <w:tcW w:w="2936" w:type="dxa"/>
          </w:tcPr>
          <w:p w14:paraId="74DA707B" w14:textId="394D0BA9" w:rsidR="00153696" w:rsidRPr="000E23BD" w:rsidRDefault="0087478A" w:rsidP="00153696">
            <w:pPr>
              <w:jc w:val="both"/>
              <w:rPr>
                <w:rFonts w:ascii="Arial" w:hAnsi="Arial" w:cs="Arial"/>
                <w:noProof/>
                <w:sz w:val="20"/>
                <w:szCs w:val="20"/>
                <w:lang w:val="en-US"/>
              </w:rPr>
            </w:pPr>
            <w:r w:rsidRPr="000E23BD">
              <w:rPr>
                <w:rFonts w:ascii="Arial" w:hAnsi="Arial" w:cs="Arial"/>
                <w:noProof/>
                <w:sz w:val="20"/>
                <w:szCs w:val="20"/>
                <w:lang w:val="en-US"/>
              </w:rPr>
              <w:t>Green City and Gender Action Plan</w:t>
            </w:r>
          </w:p>
        </w:tc>
        <w:tc>
          <w:tcPr>
            <w:tcW w:w="1526" w:type="dxa"/>
          </w:tcPr>
          <w:p w14:paraId="7B1A0DA6" w14:textId="47F1E838" w:rsidR="00153696" w:rsidRPr="000E23BD" w:rsidRDefault="0087478A" w:rsidP="00153696">
            <w:pPr>
              <w:jc w:val="both"/>
              <w:rPr>
                <w:rFonts w:ascii="Arial" w:hAnsi="Arial" w:cs="Arial"/>
                <w:noProof/>
                <w:sz w:val="20"/>
                <w:szCs w:val="20"/>
              </w:rPr>
            </w:pPr>
            <w:r w:rsidRPr="000E23BD">
              <w:rPr>
                <w:rFonts w:ascii="Arial" w:hAnsi="Arial" w:cs="Arial"/>
                <w:noProof/>
                <w:sz w:val="20"/>
                <w:szCs w:val="20"/>
              </w:rPr>
              <w:t>Gender responsive</w:t>
            </w:r>
          </w:p>
        </w:tc>
        <w:tc>
          <w:tcPr>
            <w:tcW w:w="1333" w:type="dxa"/>
          </w:tcPr>
          <w:p w14:paraId="318A99F5" w14:textId="1013EFCE" w:rsidR="00153696" w:rsidRPr="000E23BD" w:rsidRDefault="0087478A" w:rsidP="00153696">
            <w:pPr>
              <w:jc w:val="both"/>
              <w:rPr>
                <w:rFonts w:ascii="Arial" w:hAnsi="Arial" w:cs="Arial"/>
                <w:noProof/>
                <w:sz w:val="20"/>
                <w:szCs w:val="20"/>
                <w:lang w:val="en-US"/>
              </w:rPr>
            </w:pPr>
            <w:r w:rsidRPr="000E23BD">
              <w:rPr>
                <w:rFonts w:ascii="Arial" w:hAnsi="Arial" w:cs="Arial"/>
                <w:noProof/>
                <w:sz w:val="20"/>
                <w:szCs w:val="20"/>
                <w:lang w:val="en-US"/>
              </w:rPr>
              <w:t>Morocco</w:t>
            </w:r>
          </w:p>
        </w:tc>
        <w:tc>
          <w:tcPr>
            <w:tcW w:w="1684" w:type="dxa"/>
          </w:tcPr>
          <w:p w14:paraId="2D412133" w14:textId="31C22ED3" w:rsidR="00153696" w:rsidRPr="000E23BD" w:rsidRDefault="0087478A" w:rsidP="00153696">
            <w:pPr>
              <w:jc w:val="both"/>
              <w:rPr>
                <w:rFonts w:ascii="Arial" w:hAnsi="Arial" w:cs="Arial"/>
                <w:noProof/>
                <w:sz w:val="20"/>
                <w:szCs w:val="20"/>
              </w:rPr>
            </w:pPr>
            <w:r w:rsidRPr="000E23BD">
              <w:rPr>
                <w:rFonts w:ascii="Arial" w:hAnsi="Arial" w:cs="Arial"/>
                <w:noProof/>
                <w:sz w:val="20"/>
                <w:szCs w:val="20"/>
              </w:rPr>
              <w:t>Guelmim-Oued Noun Region</w:t>
            </w:r>
          </w:p>
        </w:tc>
        <w:tc>
          <w:tcPr>
            <w:tcW w:w="1133" w:type="dxa"/>
          </w:tcPr>
          <w:p w14:paraId="36A36929" w14:textId="5175324F" w:rsidR="00153696" w:rsidRPr="000E23BD" w:rsidRDefault="0087478A" w:rsidP="00153696">
            <w:pPr>
              <w:jc w:val="both"/>
              <w:rPr>
                <w:rFonts w:ascii="Arial" w:hAnsi="Arial" w:cs="Arial"/>
                <w:noProof/>
                <w:sz w:val="20"/>
                <w:szCs w:val="20"/>
                <w:lang w:val="en-US"/>
              </w:rPr>
            </w:pPr>
            <w:r w:rsidRPr="000E23BD">
              <w:rPr>
                <w:rFonts w:ascii="Arial" w:hAnsi="Arial" w:cs="Arial"/>
                <w:noProof/>
                <w:sz w:val="20"/>
                <w:szCs w:val="20"/>
                <w:lang w:val="en-US"/>
              </w:rPr>
              <w:t>EBRD</w:t>
            </w:r>
          </w:p>
        </w:tc>
        <w:tc>
          <w:tcPr>
            <w:tcW w:w="1164" w:type="dxa"/>
          </w:tcPr>
          <w:p w14:paraId="3606163F" w14:textId="23468144" w:rsidR="00153696" w:rsidRPr="000E23BD" w:rsidRDefault="0087478A" w:rsidP="00153696">
            <w:pPr>
              <w:jc w:val="both"/>
              <w:rPr>
                <w:rFonts w:ascii="Arial" w:hAnsi="Arial" w:cs="Arial"/>
                <w:noProof/>
                <w:sz w:val="20"/>
                <w:szCs w:val="20"/>
              </w:rPr>
            </w:pPr>
            <w:r w:rsidRPr="000E23BD">
              <w:rPr>
                <w:rFonts w:ascii="Arial" w:hAnsi="Arial" w:cs="Arial"/>
                <w:noProof/>
                <w:sz w:val="20"/>
                <w:szCs w:val="20"/>
              </w:rPr>
              <w:t>1.3</w:t>
            </w:r>
          </w:p>
        </w:tc>
        <w:tc>
          <w:tcPr>
            <w:tcW w:w="3544" w:type="dxa"/>
          </w:tcPr>
          <w:p w14:paraId="22904C40" w14:textId="516E1AD5" w:rsidR="00153696" w:rsidRPr="000E23BD" w:rsidRDefault="0087478A" w:rsidP="00153696">
            <w:pPr>
              <w:jc w:val="both"/>
              <w:rPr>
                <w:rFonts w:ascii="Arial" w:hAnsi="Arial" w:cs="Arial"/>
                <w:noProof/>
                <w:sz w:val="20"/>
                <w:szCs w:val="20"/>
                <w:lang w:val="en-US"/>
              </w:rPr>
            </w:pPr>
            <w:r w:rsidRPr="000E23BD">
              <w:rPr>
                <w:rFonts w:ascii="Arial" w:hAnsi="Arial" w:cs="Arial"/>
                <w:noProof/>
                <w:sz w:val="20"/>
                <w:szCs w:val="20"/>
                <w:lang w:val="en-US"/>
              </w:rPr>
              <w:t>Green city and inclusive investment planning</w:t>
            </w:r>
          </w:p>
        </w:tc>
      </w:tr>
      <w:tr w:rsidR="0087478A" w:rsidRPr="000E23BD" w14:paraId="3D8AC155" w14:textId="77777777" w:rsidTr="00153696">
        <w:tc>
          <w:tcPr>
            <w:tcW w:w="2936" w:type="dxa"/>
          </w:tcPr>
          <w:p w14:paraId="228269C7" w14:textId="06CB3CF9" w:rsidR="0087478A" w:rsidRPr="000E23BD" w:rsidRDefault="0087478A" w:rsidP="0087478A">
            <w:pPr>
              <w:jc w:val="both"/>
              <w:rPr>
                <w:rFonts w:ascii="Arial" w:hAnsi="Arial" w:cs="Arial"/>
                <w:noProof/>
                <w:sz w:val="20"/>
                <w:szCs w:val="20"/>
                <w:lang w:val="en-US"/>
              </w:rPr>
            </w:pPr>
            <w:r w:rsidRPr="000E23BD">
              <w:rPr>
                <w:rFonts w:ascii="Arial" w:hAnsi="Arial" w:cs="Arial"/>
                <w:noProof/>
                <w:sz w:val="20"/>
                <w:szCs w:val="20"/>
                <w:lang w:val="en-US"/>
              </w:rPr>
              <w:t>Gender-sensitive climate risk assessment</w:t>
            </w:r>
          </w:p>
        </w:tc>
        <w:tc>
          <w:tcPr>
            <w:tcW w:w="1526" w:type="dxa"/>
          </w:tcPr>
          <w:p w14:paraId="0020B0C4" w14:textId="4BB07D67" w:rsidR="0087478A" w:rsidRPr="000E23BD" w:rsidRDefault="0087478A" w:rsidP="0087478A">
            <w:pPr>
              <w:jc w:val="both"/>
              <w:rPr>
                <w:rFonts w:ascii="Arial" w:hAnsi="Arial" w:cs="Arial"/>
                <w:noProof/>
                <w:sz w:val="20"/>
                <w:szCs w:val="20"/>
              </w:rPr>
            </w:pPr>
            <w:r w:rsidRPr="000E23BD">
              <w:rPr>
                <w:rFonts w:ascii="Arial" w:hAnsi="Arial" w:cs="Arial"/>
                <w:sz w:val="20"/>
                <w:szCs w:val="20"/>
              </w:rPr>
              <w:t>Gender responsive</w:t>
            </w:r>
          </w:p>
        </w:tc>
        <w:tc>
          <w:tcPr>
            <w:tcW w:w="1333" w:type="dxa"/>
          </w:tcPr>
          <w:p w14:paraId="012A0EE5" w14:textId="4CC7AB97" w:rsidR="0087478A" w:rsidRPr="000E23BD" w:rsidRDefault="0087478A" w:rsidP="0087478A">
            <w:pPr>
              <w:jc w:val="both"/>
              <w:rPr>
                <w:rFonts w:ascii="Arial" w:hAnsi="Arial" w:cs="Arial"/>
                <w:noProof/>
                <w:sz w:val="20"/>
                <w:szCs w:val="20"/>
                <w:lang w:val="en-US"/>
              </w:rPr>
            </w:pPr>
            <w:r w:rsidRPr="000E23BD">
              <w:rPr>
                <w:rFonts w:ascii="Arial" w:hAnsi="Arial" w:cs="Arial"/>
                <w:sz w:val="20"/>
                <w:szCs w:val="20"/>
              </w:rPr>
              <w:t>Morocco</w:t>
            </w:r>
          </w:p>
        </w:tc>
        <w:tc>
          <w:tcPr>
            <w:tcW w:w="1684" w:type="dxa"/>
          </w:tcPr>
          <w:p w14:paraId="458A29CE" w14:textId="5D2B77A0" w:rsidR="0087478A" w:rsidRPr="000E23BD" w:rsidRDefault="0087478A" w:rsidP="0087478A">
            <w:pPr>
              <w:jc w:val="both"/>
              <w:rPr>
                <w:rFonts w:ascii="Arial" w:hAnsi="Arial" w:cs="Arial"/>
                <w:noProof/>
                <w:sz w:val="20"/>
                <w:szCs w:val="20"/>
              </w:rPr>
            </w:pPr>
            <w:r w:rsidRPr="000E23BD">
              <w:rPr>
                <w:rFonts w:ascii="Arial" w:hAnsi="Arial" w:cs="Arial"/>
                <w:noProof/>
                <w:sz w:val="20"/>
                <w:szCs w:val="20"/>
              </w:rPr>
              <w:t>Tangier-Tetouan-Al Hoceima Region</w:t>
            </w:r>
          </w:p>
        </w:tc>
        <w:tc>
          <w:tcPr>
            <w:tcW w:w="1133" w:type="dxa"/>
          </w:tcPr>
          <w:p w14:paraId="6072980A" w14:textId="0FD5FF9C" w:rsidR="0087478A" w:rsidRPr="000E23BD" w:rsidRDefault="0087478A" w:rsidP="0087478A">
            <w:pPr>
              <w:jc w:val="both"/>
              <w:rPr>
                <w:rFonts w:ascii="Arial" w:hAnsi="Arial" w:cs="Arial"/>
                <w:noProof/>
                <w:sz w:val="20"/>
                <w:szCs w:val="20"/>
                <w:lang w:val="en-US"/>
              </w:rPr>
            </w:pPr>
            <w:r w:rsidRPr="000E23BD">
              <w:rPr>
                <w:rFonts w:ascii="Arial" w:hAnsi="Arial" w:cs="Arial"/>
                <w:noProof/>
                <w:sz w:val="20"/>
                <w:szCs w:val="20"/>
                <w:lang w:val="en-US"/>
              </w:rPr>
              <w:t>Plan Bleu</w:t>
            </w:r>
          </w:p>
        </w:tc>
        <w:tc>
          <w:tcPr>
            <w:tcW w:w="1164" w:type="dxa"/>
          </w:tcPr>
          <w:p w14:paraId="273FB2BE" w14:textId="60EDD9C5" w:rsidR="0087478A" w:rsidRPr="000E23BD" w:rsidRDefault="0087478A" w:rsidP="0087478A">
            <w:pPr>
              <w:jc w:val="both"/>
              <w:rPr>
                <w:rFonts w:ascii="Arial" w:hAnsi="Arial" w:cs="Arial"/>
                <w:noProof/>
                <w:sz w:val="20"/>
                <w:szCs w:val="20"/>
              </w:rPr>
            </w:pPr>
            <w:r w:rsidRPr="000E23BD">
              <w:rPr>
                <w:rFonts w:ascii="Arial" w:hAnsi="Arial" w:cs="Arial"/>
                <w:noProof/>
                <w:sz w:val="20"/>
                <w:szCs w:val="20"/>
              </w:rPr>
              <w:t>2.1</w:t>
            </w:r>
          </w:p>
        </w:tc>
        <w:tc>
          <w:tcPr>
            <w:tcW w:w="3544" w:type="dxa"/>
          </w:tcPr>
          <w:p w14:paraId="51B8E735" w14:textId="518D926F" w:rsidR="0087478A" w:rsidRPr="000E23BD" w:rsidRDefault="0087478A" w:rsidP="0087478A">
            <w:pPr>
              <w:jc w:val="both"/>
              <w:rPr>
                <w:rFonts w:ascii="Arial" w:hAnsi="Arial" w:cs="Arial"/>
                <w:noProof/>
                <w:sz w:val="20"/>
                <w:szCs w:val="20"/>
                <w:lang w:val="en-US"/>
              </w:rPr>
            </w:pPr>
            <w:r w:rsidRPr="000E23BD">
              <w:rPr>
                <w:rFonts w:ascii="Arial" w:hAnsi="Arial" w:cs="Arial"/>
                <w:noProof/>
                <w:sz w:val="20"/>
                <w:szCs w:val="20"/>
                <w:lang w:val="en-US"/>
              </w:rPr>
              <w:t>Coastal climate adaptation planning and measures</w:t>
            </w:r>
          </w:p>
        </w:tc>
      </w:tr>
      <w:tr w:rsidR="00153696" w:rsidRPr="000E23BD" w14:paraId="62F8961F" w14:textId="77777777" w:rsidTr="00153696">
        <w:tc>
          <w:tcPr>
            <w:tcW w:w="2936" w:type="dxa"/>
          </w:tcPr>
          <w:p w14:paraId="0F27B4FF" w14:textId="4614DE1C" w:rsidR="00153696" w:rsidRPr="000E23BD" w:rsidRDefault="00A230F0" w:rsidP="00153696">
            <w:pPr>
              <w:jc w:val="both"/>
              <w:rPr>
                <w:rFonts w:ascii="Arial" w:hAnsi="Arial" w:cs="Arial"/>
                <w:noProof/>
                <w:sz w:val="20"/>
                <w:szCs w:val="20"/>
                <w:lang w:val="en-US"/>
              </w:rPr>
            </w:pPr>
            <w:r w:rsidRPr="000E23BD">
              <w:rPr>
                <w:rFonts w:ascii="Arial" w:hAnsi="Arial" w:cs="Arial"/>
                <w:noProof/>
                <w:sz w:val="20"/>
                <w:szCs w:val="20"/>
                <w:lang w:val="en-US"/>
              </w:rPr>
              <w:t>Gender-sensitive climate risk assessment methodology</w:t>
            </w:r>
          </w:p>
        </w:tc>
        <w:tc>
          <w:tcPr>
            <w:tcW w:w="1526" w:type="dxa"/>
          </w:tcPr>
          <w:p w14:paraId="01574952" w14:textId="4A358383" w:rsidR="00153696" w:rsidRPr="000E23BD" w:rsidRDefault="00A230F0" w:rsidP="00153696">
            <w:pPr>
              <w:jc w:val="both"/>
              <w:rPr>
                <w:rFonts w:ascii="Arial" w:hAnsi="Arial" w:cs="Arial"/>
                <w:noProof/>
                <w:sz w:val="20"/>
                <w:szCs w:val="20"/>
              </w:rPr>
            </w:pPr>
            <w:r w:rsidRPr="000E23BD">
              <w:rPr>
                <w:rFonts w:ascii="Arial" w:hAnsi="Arial" w:cs="Arial"/>
                <w:noProof/>
                <w:sz w:val="20"/>
                <w:szCs w:val="20"/>
              </w:rPr>
              <w:t>Gender responsive</w:t>
            </w:r>
          </w:p>
        </w:tc>
        <w:tc>
          <w:tcPr>
            <w:tcW w:w="1333" w:type="dxa"/>
          </w:tcPr>
          <w:p w14:paraId="0CA4887D" w14:textId="6D2EA954" w:rsidR="00153696" w:rsidRPr="000E23BD" w:rsidRDefault="00A230F0" w:rsidP="00153696">
            <w:pPr>
              <w:jc w:val="both"/>
              <w:rPr>
                <w:rFonts w:ascii="Arial" w:hAnsi="Arial" w:cs="Arial"/>
                <w:noProof/>
                <w:sz w:val="20"/>
                <w:szCs w:val="20"/>
                <w:lang w:val="en-US"/>
              </w:rPr>
            </w:pPr>
            <w:r w:rsidRPr="000E23BD">
              <w:rPr>
                <w:rFonts w:ascii="Arial" w:hAnsi="Arial" w:cs="Arial"/>
                <w:noProof/>
                <w:sz w:val="20"/>
                <w:szCs w:val="20"/>
                <w:lang w:val="en-US"/>
              </w:rPr>
              <w:t>Morocco</w:t>
            </w:r>
          </w:p>
        </w:tc>
        <w:tc>
          <w:tcPr>
            <w:tcW w:w="1684" w:type="dxa"/>
          </w:tcPr>
          <w:p w14:paraId="1F14D1A5" w14:textId="02DA4814" w:rsidR="00153696" w:rsidRPr="000E23BD" w:rsidRDefault="00A230F0" w:rsidP="00153696">
            <w:pPr>
              <w:jc w:val="both"/>
              <w:rPr>
                <w:rFonts w:ascii="Arial" w:hAnsi="Arial" w:cs="Arial"/>
                <w:noProof/>
                <w:sz w:val="20"/>
                <w:szCs w:val="20"/>
              </w:rPr>
            </w:pPr>
            <w:r w:rsidRPr="000E23BD">
              <w:rPr>
                <w:rFonts w:ascii="Arial" w:hAnsi="Arial" w:cs="Arial"/>
                <w:noProof/>
                <w:sz w:val="20"/>
                <w:szCs w:val="20"/>
              </w:rPr>
              <w:t>Tangier-Tetouan-Al Hoceima Region</w:t>
            </w:r>
          </w:p>
        </w:tc>
        <w:tc>
          <w:tcPr>
            <w:tcW w:w="1133" w:type="dxa"/>
          </w:tcPr>
          <w:p w14:paraId="7CBB68B0" w14:textId="1988C54C" w:rsidR="00153696" w:rsidRPr="000E23BD" w:rsidRDefault="00A230F0" w:rsidP="00153696">
            <w:pPr>
              <w:jc w:val="both"/>
              <w:rPr>
                <w:rFonts w:ascii="Arial" w:hAnsi="Arial" w:cs="Arial"/>
                <w:noProof/>
                <w:sz w:val="20"/>
                <w:szCs w:val="20"/>
                <w:lang w:val="en-US"/>
              </w:rPr>
            </w:pPr>
            <w:r w:rsidRPr="000E23BD">
              <w:rPr>
                <w:rFonts w:ascii="Arial" w:hAnsi="Arial" w:cs="Arial"/>
                <w:noProof/>
                <w:sz w:val="20"/>
                <w:szCs w:val="20"/>
                <w:lang w:val="en-US"/>
              </w:rPr>
              <w:t>Plan Bleu</w:t>
            </w:r>
          </w:p>
        </w:tc>
        <w:tc>
          <w:tcPr>
            <w:tcW w:w="1164" w:type="dxa"/>
          </w:tcPr>
          <w:p w14:paraId="3CAC23E8" w14:textId="188852A9" w:rsidR="00153696" w:rsidRPr="000E23BD" w:rsidRDefault="00A230F0" w:rsidP="00153696">
            <w:pPr>
              <w:jc w:val="both"/>
              <w:rPr>
                <w:rFonts w:ascii="Arial" w:hAnsi="Arial" w:cs="Arial"/>
                <w:noProof/>
                <w:sz w:val="20"/>
                <w:szCs w:val="20"/>
              </w:rPr>
            </w:pPr>
            <w:r w:rsidRPr="000E23BD">
              <w:rPr>
                <w:rFonts w:ascii="Arial" w:hAnsi="Arial" w:cs="Arial"/>
                <w:noProof/>
                <w:sz w:val="20"/>
                <w:szCs w:val="20"/>
              </w:rPr>
              <w:t>SCCF</w:t>
            </w:r>
          </w:p>
        </w:tc>
        <w:tc>
          <w:tcPr>
            <w:tcW w:w="3544" w:type="dxa"/>
          </w:tcPr>
          <w:p w14:paraId="32EA562C" w14:textId="1DA16584" w:rsidR="00153696" w:rsidRPr="000E23BD" w:rsidRDefault="00A230F0" w:rsidP="00153696">
            <w:pPr>
              <w:jc w:val="both"/>
              <w:rPr>
                <w:rFonts w:ascii="Arial" w:hAnsi="Arial" w:cs="Arial"/>
                <w:noProof/>
                <w:sz w:val="20"/>
                <w:szCs w:val="20"/>
                <w:lang w:val="en-US"/>
              </w:rPr>
            </w:pPr>
            <w:r w:rsidRPr="000E23BD">
              <w:rPr>
                <w:rFonts w:ascii="Arial" w:hAnsi="Arial" w:cs="Arial"/>
                <w:noProof/>
                <w:sz w:val="20"/>
                <w:szCs w:val="20"/>
                <w:lang w:val="en-US"/>
              </w:rPr>
              <w:t>Coastal climate adaptation planning and measures</w:t>
            </w:r>
          </w:p>
        </w:tc>
      </w:tr>
      <w:tr w:rsidR="00153696" w:rsidRPr="000E23BD" w14:paraId="0560FD5B" w14:textId="77777777" w:rsidTr="00153696">
        <w:tc>
          <w:tcPr>
            <w:tcW w:w="2936" w:type="dxa"/>
          </w:tcPr>
          <w:p w14:paraId="1F7D79F7"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lastRenderedPageBreak/>
              <w:t>Fisheries science and sustainable blue economy pilots</w:t>
            </w:r>
          </w:p>
        </w:tc>
        <w:tc>
          <w:tcPr>
            <w:tcW w:w="1526" w:type="dxa"/>
          </w:tcPr>
          <w:p w14:paraId="2BBCB161"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Gender sensitive</w:t>
            </w:r>
          </w:p>
        </w:tc>
        <w:tc>
          <w:tcPr>
            <w:tcW w:w="1333" w:type="dxa"/>
          </w:tcPr>
          <w:p w14:paraId="00ED9602"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Türkiye</w:t>
            </w:r>
          </w:p>
        </w:tc>
        <w:tc>
          <w:tcPr>
            <w:tcW w:w="1684" w:type="dxa"/>
          </w:tcPr>
          <w:p w14:paraId="35A06DF2"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Gökova Bay</w:t>
            </w:r>
          </w:p>
        </w:tc>
        <w:tc>
          <w:tcPr>
            <w:tcW w:w="1133" w:type="dxa"/>
          </w:tcPr>
          <w:p w14:paraId="66A69EA0"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GFCM</w:t>
            </w:r>
          </w:p>
        </w:tc>
        <w:tc>
          <w:tcPr>
            <w:tcW w:w="1164" w:type="dxa"/>
          </w:tcPr>
          <w:p w14:paraId="212050E5"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FishEBM-Med</w:t>
            </w:r>
          </w:p>
        </w:tc>
        <w:tc>
          <w:tcPr>
            <w:tcW w:w="3544" w:type="dxa"/>
          </w:tcPr>
          <w:p w14:paraId="6FCC22D3" w14:textId="77777777" w:rsidR="00153696" w:rsidRPr="000E23BD" w:rsidRDefault="00153696" w:rsidP="00153696">
            <w:pPr>
              <w:jc w:val="both"/>
              <w:rPr>
                <w:rFonts w:ascii="Arial" w:hAnsi="Arial" w:cs="Arial"/>
                <w:b/>
                <w:bCs/>
                <w:noProof/>
                <w:sz w:val="20"/>
                <w:szCs w:val="20"/>
              </w:rPr>
            </w:pPr>
            <w:r w:rsidRPr="000E23BD">
              <w:rPr>
                <w:rFonts w:ascii="Arial" w:hAnsi="Arial" w:cs="Arial"/>
                <w:noProof/>
                <w:sz w:val="20"/>
                <w:szCs w:val="20"/>
              </w:rPr>
              <w:t>Fisheries sector and coastal businesses</w:t>
            </w:r>
          </w:p>
        </w:tc>
      </w:tr>
    </w:tbl>
    <w:p w14:paraId="337C1FBD" w14:textId="77777777" w:rsidR="0034317A" w:rsidRDefault="0034317A">
      <w:pPr>
        <w:rPr>
          <w:color w:val="003366"/>
        </w:rPr>
      </w:pPr>
    </w:p>
    <w:p w14:paraId="52D45C5C" w14:textId="1754594F" w:rsidR="0034317A" w:rsidRDefault="0034317A">
      <w:pPr>
        <w:rPr>
          <w:color w:val="003366"/>
        </w:rPr>
      </w:pPr>
      <w:r>
        <w:rPr>
          <w:color w:val="003366"/>
        </w:rPr>
        <w:t>Gender and Visibility</w:t>
      </w:r>
    </w:p>
    <w:p w14:paraId="1784FAB6" w14:textId="77777777" w:rsidR="0034317A" w:rsidRDefault="0034317A">
      <w:pPr>
        <w:rPr>
          <w:color w:val="003366"/>
        </w:rPr>
      </w:pPr>
    </w:p>
    <w:tbl>
      <w:tblPr>
        <w:tblStyle w:val="TabloKlavuzu3"/>
        <w:tblW w:w="13465" w:type="dxa"/>
        <w:tblLook w:val="04A0" w:firstRow="1" w:lastRow="0" w:firstColumn="1" w:lastColumn="0" w:noHBand="0" w:noVBand="1"/>
      </w:tblPr>
      <w:tblGrid>
        <w:gridCol w:w="2770"/>
        <w:gridCol w:w="1747"/>
        <w:gridCol w:w="1274"/>
        <w:gridCol w:w="1696"/>
        <w:gridCol w:w="1172"/>
        <w:gridCol w:w="1093"/>
        <w:gridCol w:w="3713"/>
      </w:tblGrid>
      <w:tr w:rsidR="0034317A" w:rsidRPr="000E23BD" w14:paraId="5D5B9204" w14:textId="77777777" w:rsidTr="0034317A">
        <w:trPr>
          <w:trHeight w:val="413"/>
        </w:trPr>
        <w:tc>
          <w:tcPr>
            <w:tcW w:w="2779" w:type="dxa"/>
          </w:tcPr>
          <w:p w14:paraId="04D579D8" w14:textId="77777777" w:rsidR="0034317A" w:rsidRPr="000E23BD" w:rsidRDefault="0034317A" w:rsidP="0034317A">
            <w:pPr>
              <w:spacing w:after="160" w:line="259" w:lineRule="auto"/>
              <w:jc w:val="both"/>
              <w:rPr>
                <w:rFonts w:ascii="Arial" w:hAnsi="Arial" w:cs="Arial"/>
                <w:noProof/>
                <w:sz w:val="20"/>
                <w:szCs w:val="20"/>
              </w:rPr>
            </w:pPr>
            <w:r w:rsidRPr="000E23BD">
              <w:rPr>
                <w:rFonts w:ascii="Arial" w:hAnsi="Arial" w:cs="Arial"/>
                <w:b/>
                <w:bCs/>
                <w:noProof/>
                <w:sz w:val="20"/>
                <w:szCs w:val="20"/>
              </w:rPr>
              <w:t>Activity</w:t>
            </w:r>
          </w:p>
        </w:tc>
        <w:tc>
          <w:tcPr>
            <w:tcW w:w="1752" w:type="dxa"/>
          </w:tcPr>
          <w:p w14:paraId="0CB00513" w14:textId="77777777" w:rsidR="0034317A" w:rsidRPr="000E23BD" w:rsidRDefault="0034317A" w:rsidP="0034317A">
            <w:pPr>
              <w:spacing w:after="160" w:line="259" w:lineRule="auto"/>
              <w:jc w:val="both"/>
              <w:rPr>
                <w:rFonts w:ascii="Arial" w:hAnsi="Arial" w:cs="Arial"/>
                <w:noProof/>
                <w:sz w:val="20"/>
                <w:szCs w:val="20"/>
              </w:rPr>
            </w:pPr>
            <w:r w:rsidRPr="000E23BD">
              <w:rPr>
                <w:rFonts w:ascii="Arial" w:hAnsi="Arial" w:cs="Arial"/>
                <w:b/>
                <w:bCs/>
                <w:noProof/>
                <w:sz w:val="20"/>
                <w:szCs w:val="20"/>
              </w:rPr>
              <w:t>Label</w:t>
            </w:r>
          </w:p>
        </w:tc>
        <w:tc>
          <w:tcPr>
            <w:tcW w:w="1276" w:type="dxa"/>
          </w:tcPr>
          <w:p w14:paraId="57BF66D1" w14:textId="77777777" w:rsidR="0034317A" w:rsidRPr="000E23BD" w:rsidRDefault="0034317A" w:rsidP="0034317A">
            <w:pPr>
              <w:spacing w:after="160" w:line="259" w:lineRule="auto"/>
              <w:jc w:val="both"/>
              <w:rPr>
                <w:rFonts w:ascii="Arial" w:hAnsi="Arial" w:cs="Arial"/>
                <w:noProof/>
                <w:sz w:val="20"/>
                <w:szCs w:val="20"/>
              </w:rPr>
            </w:pPr>
            <w:r w:rsidRPr="000E23BD">
              <w:rPr>
                <w:rFonts w:ascii="Arial" w:hAnsi="Arial" w:cs="Arial"/>
                <w:b/>
                <w:bCs/>
                <w:noProof/>
                <w:sz w:val="20"/>
                <w:szCs w:val="20"/>
              </w:rPr>
              <w:t>Country</w:t>
            </w:r>
          </w:p>
        </w:tc>
        <w:tc>
          <w:tcPr>
            <w:tcW w:w="1701" w:type="dxa"/>
          </w:tcPr>
          <w:p w14:paraId="64D8539D" w14:textId="77777777" w:rsidR="0034317A" w:rsidRPr="000E23BD" w:rsidRDefault="0034317A" w:rsidP="0034317A">
            <w:pPr>
              <w:spacing w:after="160" w:line="259" w:lineRule="auto"/>
              <w:jc w:val="both"/>
              <w:rPr>
                <w:rFonts w:ascii="Arial" w:hAnsi="Arial" w:cs="Arial"/>
                <w:noProof/>
                <w:sz w:val="20"/>
                <w:szCs w:val="20"/>
              </w:rPr>
            </w:pPr>
            <w:r w:rsidRPr="000E23BD">
              <w:rPr>
                <w:rFonts w:ascii="Arial" w:hAnsi="Arial" w:cs="Arial"/>
                <w:b/>
                <w:bCs/>
                <w:noProof/>
                <w:sz w:val="20"/>
                <w:szCs w:val="20"/>
              </w:rPr>
              <w:t xml:space="preserve">Region </w:t>
            </w:r>
          </w:p>
        </w:tc>
        <w:tc>
          <w:tcPr>
            <w:tcW w:w="1134" w:type="dxa"/>
          </w:tcPr>
          <w:p w14:paraId="5A0C9942" w14:textId="77777777" w:rsidR="0034317A" w:rsidRPr="000E23BD" w:rsidRDefault="0034317A" w:rsidP="0034317A">
            <w:pPr>
              <w:spacing w:after="160" w:line="259" w:lineRule="auto"/>
              <w:jc w:val="both"/>
              <w:rPr>
                <w:rFonts w:ascii="Arial" w:hAnsi="Arial" w:cs="Arial"/>
                <w:noProof/>
                <w:sz w:val="20"/>
                <w:szCs w:val="20"/>
              </w:rPr>
            </w:pPr>
            <w:r w:rsidRPr="000E23BD">
              <w:rPr>
                <w:rFonts w:ascii="Arial" w:hAnsi="Arial" w:cs="Arial"/>
                <w:b/>
                <w:bCs/>
                <w:noProof/>
                <w:sz w:val="20"/>
                <w:szCs w:val="20"/>
              </w:rPr>
              <w:t>Executing Partner</w:t>
            </w:r>
          </w:p>
        </w:tc>
        <w:tc>
          <w:tcPr>
            <w:tcW w:w="1094" w:type="dxa"/>
          </w:tcPr>
          <w:p w14:paraId="3060500B" w14:textId="77777777" w:rsidR="0034317A" w:rsidRPr="000E23BD" w:rsidRDefault="0034317A" w:rsidP="0034317A">
            <w:pPr>
              <w:spacing w:after="160" w:line="259" w:lineRule="auto"/>
              <w:jc w:val="both"/>
              <w:rPr>
                <w:rFonts w:ascii="Arial" w:hAnsi="Arial" w:cs="Arial"/>
                <w:b/>
                <w:bCs/>
                <w:noProof/>
                <w:sz w:val="20"/>
                <w:szCs w:val="20"/>
              </w:rPr>
            </w:pPr>
            <w:r w:rsidRPr="000E23BD">
              <w:rPr>
                <w:rFonts w:ascii="Arial" w:hAnsi="Arial" w:cs="Arial"/>
                <w:b/>
                <w:bCs/>
                <w:noProof/>
                <w:sz w:val="20"/>
                <w:szCs w:val="20"/>
              </w:rPr>
              <w:t>Project</w:t>
            </w:r>
          </w:p>
        </w:tc>
        <w:tc>
          <w:tcPr>
            <w:tcW w:w="3729" w:type="dxa"/>
          </w:tcPr>
          <w:p w14:paraId="79EB9261" w14:textId="77777777" w:rsidR="0034317A" w:rsidRPr="000E23BD" w:rsidRDefault="0034317A" w:rsidP="0034317A">
            <w:pPr>
              <w:spacing w:after="160" w:line="259" w:lineRule="auto"/>
              <w:jc w:val="both"/>
              <w:rPr>
                <w:rFonts w:ascii="Arial" w:hAnsi="Arial" w:cs="Arial"/>
                <w:b/>
                <w:bCs/>
                <w:noProof/>
                <w:sz w:val="20"/>
                <w:szCs w:val="20"/>
              </w:rPr>
            </w:pPr>
            <w:r w:rsidRPr="000E23BD">
              <w:rPr>
                <w:rFonts w:ascii="Arial" w:hAnsi="Arial" w:cs="Arial"/>
                <w:b/>
                <w:bCs/>
                <w:noProof/>
                <w:sz w:val="20"/>
                <w:szCs w:val="20"/>
              </w:rPr>
              <w:t>Category</w:t>
            </w:r>
          </w:p>
        </w:tc>
      </w:tr>
      <w:tr w:rsidR="0034317A" w:rsidRPr="000E23BD" w14:paraId="79B43238" w14:textId="77777777" w:rsidTr="0034317A">
        <w:trPr>
          <w:trHeight w:val="661"/>
        </w:trPr>
        <w:tc>
          <w:tcPr>
            <w:tcW w:w="2779" w:type="dxa"/>
          </w:tcPr>
          <w:p w14:paraId="1CFD8A2F" w14:textId="77777777" w:rsidR="0034317A" w:rsidRPr="000E23BD" w:rsidRDefault="0034317A" w:rsidP="0034317A">
            <w:pPr>
              <w:spacing w:after="160" w:line="259" w:lineRule="auto"/>
              <w:jc w:val="both"/>
              <w:rPr>
                <w:rFonts w:ascii="Arial" w:hAnsi="Arial" w:cs="Arial"/>
                <w:noProof/>
                <w:sz w:val="20"/>
                <w:szCs w:val="20"/>
              </w:rPr>
            </w:pPr>
            <w:r w:rsidRPr="000E23BD">
              <w:rPr>
                <w:rFonts w:ascii="Arial" w:hAnsi="Arial" w:cs="Arial"/>
                <w:noProof/>
                <w:sz w:val="20"/>
                <w:szCs w:val="20"/>
              </w:rPr>
              <w:t>Mediterranean Coast Day awareness activity</w:t>
            </w:r>
          </w:p>
        </w:tc>
        <w:tc>
          <w:tcPr>
            <w:tcW w:w="1752" w:type="dxa"/>
          </w:tcPr>
          <w:p w14:paraId="45AAE1AD" w14:textId="77777777" w:rsidR="0034317A" w:rsidRPr="000E23BD" w:rsidRDefault="0034317A" w:rsidP="0034317A">
            <w:pPr>
              <w:spacing w:after="160" w:line="259" w:lineRule="auto"/>
              <w:jc w:val="both"/>
              <w:rPr>
                <w:rFonts w:ascii="Arial" w:hAnsi="Arial" w:cs="Arial"/>
                <w:noProof/>
                <w:sz w:val="20"/>
                <w:szCs w:val="20"/>
              </w:rPr>
            </w:pPr>
            <w:r w:rsidRPr="000E23BD">
              <w:rPr>
                <w:rFonts w:ascii="Arial" w:hAnsi="Arial" w:cs="Arial"/>
                <w:noProof/>
                <w:sz w:val="20"/>
                <w:szCs w:val="20"/>
              </w:rPr>
              <w:t>Gender sensitive</w:t>
            </w:r>
          </w:p>
        </w:tc>
        <w:tc>
          <w:tcPr>
            <w:tcW w:w="1276" w:type="dxa"/>
          </w:tcPr>
          <w:p w14:paraId="47A070F4" w14:textId="17378366" w:rsidR="0034317A" w:rsidRPr="000E23BD" w:rsidRDefault="0034317A" w:rsidP="0034317A">
            <w:pPr>
              <w:spacing w:after="160" w:line="259" w:lineRule="auto"/>
              <w:jc w:val="both"/>
              <w:rPr>
                <w:rFonts w:ascii="Arial" w:hAnsi="Arial" w:cs="Arial"/>
                <w:noProof/>
                <w:sz w:val="20"/>
                <w:szCs w:val="20"/>
              </w:rPr>
            </w:pPr>
            <w:r w:rsidRPr="000E23BD">
              <w:rPr>
                <w:rFonts w:ascii="Arial" w:hAnsi="Arial" w:cs="Arial"/>
                <w:noProof/>
                <w:sz w:val="20"/>
                <w:szCs w:val="20"/>
              </w:rPr>
              <w:t>Tunis</w:t>
            </w:r>
            <w:r w:rsidR="00781345" w:rsidRPr="000E23BD">
              <w:rPr>
                <w:rFonts w:ascii="Arial" w:hAnsi="Arial" w:cs="Arial"/>
                <w:noProof/>
                <w:sz w:val="20"/>
                <w:szCs w:val="20"/>
              </w:rPr>
              <w:t>ia</w:t>
            </w:r>
          </w:p>
        </w:tc>
        <w:tc>
          <w:tcPr>
            <w:tcW w:w="1701" w:type="dxa"/>
          </w:tcPr>
          <w:p w14:paraId="711A28F0" w14:textId="77777777" w:rsidR="0034317A" w:rsidRPr="000E23BD" w:rsidRDefault="0034317A" w:rsidP="0034317A">
            <w:pPr>
              <w:spacing w:after="160" w:line="259" w:lineRule="auto"/>
              <w:jc w:val="both"/>
              <w:rPr>
                <w:rFonts w:ascii="Arial" w:hAnsi="Arial" w:cs="Arial"/>
                <w:noProof/>
                <w:sz w:val="20"/>
                <w:szCs w:val="20"/>
              </w:rPr>
            </w:pPr>
            <w:r w:rsidRPr="000E23BD">
              <w:rPr>
                <w:rFonts w:ascii="Arial" w:hAnsi="Arial" w:cs="Arial"/>
                <w:noProof/>
                <w:sz w:val="20"/>
                <w:szCs w:val="20"/>
              </w:rPr>
              <w:t>Tunis</w:t>
            </w:r>
          </w:p>
        </w:tc>
        <w:tc>
          <w:tcPr>
            <w:tcW w:w="1134" w:type="dxa"/>
          </w:tcPr>
          <w:p w14:paraId="13A17966" w14:textId="77777777" w:rsidR="0034317A" w:rsidRPr="000E23BD" w:rsidRDefault="0034317A" w:rsidP="0034317A">
            <w:pPr>
              <w:spacing w:after="160" w:line="259" w:lineRule="auto"/>
              <w:jc w:val="both"/>
              <w:rPr>
                <w:rFonts w:ascii="Arial" w:hAnsi="Arial" w:cs="Arial"/>
                <w:noProof/>
                <w:sz w:val="20"/>
                <w:szCs w:val="20"/>
              </w:rPr>
            </w:pPr>
            <w:r w:rsidRPr="000E23BD">
              <w:rPr>
                <w:rFonts w:ascii="Arial" w:hAnsi="Arial" w:cs="Arial"/>
                <w:noProof/>
                <w:sz w:val="20"/>
                <w:szCs w:val="20"/>
              </w:rPr>
              <w:t>PAPRAC</w:t>
            </w:r>
          </w:p>
        </w:tc>
        <w:tc>
          <w:tcPr>
            <w:tcW w:w="1094" w:type="dxa"/>
          </w:tcPr>
          <w:p w14:paraId="34BAFB6C" w14:textId="77777777" w:rsidR="0034317A" w:rsidRPr="000E23BD" w:rsidRDefault="0034317A" w:rsidP="0034317A">
            <w:pPr>
              <w:spacing w:after="160" w:line="259" w:lineRule="auto"/>
              <w:jc w:val="both"/>
              <w:rPr>
                <w:rFonts w:ascii="Arial" w:hAnsi="Arial" w:cs="Arial"/>
                <w:noProof/>
                <w:sz w:val="20"/>
                <w:szCs w:val="20"/>
              </w:rPr>
            </w:pPr>
            <w:r w:rsidRPr="000E23BD">
              <w:rPr>
                <w:rFonts w:ascii="Arial" w:hAnsi="Arial" w:cs="Arial"/>
                <w:noProof/>
                <w:sz w:val="20"/>
                <w:szCs w:val="20"/>
              </w:rPr>
              <w:t>2.1</w:t>
            </w:r>
          </w:p>
        </w:tc>
        <w:tc>
          <w:tcPr>
            <w:tcW w:w="3729" w:type="dxa"/>
          </w:tcPr>
          <w:p w14:paraId="044C2F03" w14:textId="77777777" w:rsidR="0034317A" w:rsidRPr="000E23BD" w:rsidRDefault="0034317A" w:rsidP="0034317A">
            <w:pPr>
              <w:spacing w:after="160" w:line="259" w:lineRule="auto"/>
              <w:jc w:val="both"/>
              <w:rPr>
                <w:rFonts w:ascii="Arial" w:hAnsi="Arial" w:cs="Arial"/>
                <w:noProof/>
                <w:sz w:val="20"/>
                <w:szCs w:val="20"/>
              </w:rPr>
            </w:pPr>
            <w:r w:rsidRPr="000E23BD">
              <w:rPr>
                <w:rFonts w:ascii="Arial" w:hAnsi="Arial" w:cs="Arial"/>
                <w:noProof/>
                <w:sz w:val="20"/>
                <w:szCs w:val="20"/>
              </w:rPr>
              <w:t>Coastal resilience awareness and stakeholder engagement</w:t>
            </w:r>
          </w:p>
        </w:tc>
      </w:tr>
    </w:tbl>
    <w:p w14:paraId="1068A59A" w14:textId="77777777" w:rsidR="0034317A" w:rsidRDefault="0034317A">
      <w:pPr>
        <w:rPr>
          <w:color w:val="003366"/>
        </w:rPr>
      </w:pPr>
    </w:p>
    <w:sectPr w:rsidR="0034317A" w:rsidSect="000F20ED">
      <w:pgSz w:w="15840" w:h="12240" w:orient="landscape"/>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89D72" w14:textId="77777777" w:rsidR="00744673" w:rsidRDefault="00744673">
      <w:r>
        <w:separator/>
      </w:r>
    </w:p>
  </w:endnote>
  <w:endnote w:type="continuationSeparator" w:id="0">
    <w:p w14:paraId="60B62699" w14:textId="77777777" w:rsidR="00744673" w:rsidRDefault="00744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embedRegular r:id="rId1" w:fontKey="{2B0F9EEE-E09C-44C6-ACEC-12E85A7A5BFF}"/>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A8B74AE2-F268-4306-8745-D8213CE699F5}"/>
  </w:font>
  <w:font w:name="Calibri">
    <w:panose1 w:val="020F0502020204030204"/>
    <w:charset w:val="A1"/>
    <w:family w:val="swiss"/>
    <w:pitch w:val="variable"/>
    <w:sig w:usb0="E4002EFF" w:usb1="C200247B" w:usb2="00000009" w:usb3="00000000" w:csb0="000001FF" w:csb1="00000000"/>
    <w:embedRegular r:id="rId3" w:fontKey="{4F1F62B1-637F-4A88-8B17-8CC167E41256}"/>
    <w:embedBold r:id="rId4" w:fontKey="{4FBC0065-0D9B-4201-A21E-C4DD3CDFF196}"/>
    <w:embedItalic r:id="rId5" w:fontKey="{DD3B4EFC-94DD-49D2-9707-262D15B740AC}"/>
    <w:embedBoldItalic r:id="rId6" w:fontKey="{A19A6D82-5A13-4F37-A377-0634B724D37C}"/>
  </w:font>
  <w:font w:name="Arial Narrow">
    <w:panose1 w:val="020B0606020202030204"/>
    <w:charset w:val="00"/>
    <w:family w:val="swiss"/>
    <w:pitch w:val="variable"/>
    <w:sig w:usb0="00000287" w:usb1="00000800" w:usb2="00000000" w:usb3="00000000" w:csb0="0000009F" w:csb1="00000000"/>
    <w:embedRegular r:id="rId7" w:fontKey="{CA1C74B1-9F10-4BAA-9DD1-EE4D403AEE3E}"/>
    <w:embedBold r:id="rId8" w:fontKey="{1C17C154-62B0-436C-A77E-163BEFE34C41}"/>
  </w:font>
  <w:font w:name="Cambria">
    <w:panose1 w:val="02040503050406030204"/>
    <w:charset w:val="00"/>
    <w:family w:val="roman"/>
    <w:pitch w:val="variable"/>
    <w:sig w:usb0="E00006FF" w:usb1="420024FF" w:usb2="02000000" w:usb3="00000000" w:csb0="0000019F" w:csb1="00000000"/>
    <w:embedRegular r:id="rId9" w:fontKey="{ACBCBDEA-C897-4404-AA9B-AF55808DB9E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3F7B1" w14:textId="77777777" w:rsidR="004B3B44"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8123E6">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8FD16" w14:textId="77777777" w:rsidR="00744673" w:rsidRDefault="00744673">
      <w:r>
        <w:separator/>
      </w:r>
    </w:p>
  </w:footnote>
  <w:footnote w:type="continuationSeparator" w:id="0">
    <w:p w14:paraId="7342D234" w14:textId="77777777" w:rsidR="00744673" w:rsidRDefault="00744673">
      <w:r>
        <w:continuationSeparator/>
      </w:r>
    </w:p>
  </w:footnote>
  <w:footnote w:id="1">
    <w:p w14:paraId="1C3ED4A3" w14:textId="77777777" w:rsidR="00B418F6" w:rsidRPr="00260E0F" w:rsidRDefault="00B418F6" w:rsidP="00B418F6">
      <w:pPr>
        <w:pStyle w:val="FootnoteText"/>
        <w:rPr>
          <w:sz w:val="16"/>
          <w:szCs w:val="16"/>
        </w:rPr>
      </w:pPr>
      <w:r w:rsidRPr="00260E0F">
        <w:rPr>
          <w:rStyle w:val="FootnoteReference"/>
          <w:sz w:val="16"/>
          <w:szCs w:val="16"/>
        </w:rPr>
        <w:footnoteRef/>
      </w:r>
      <w:r w:rsidRPr="00260E0F">
        <w:rPr>
          <w:sz w:val="16"/>
          <w:szCs w:val="16"/>
        </w:rPr>
        <w:t xml:space="preserve"> </w:t>
      </w:r>
      <w:r w:rsidRPr="00260E0F">
        <w:rPr>
          <w:b/>
          <w:bCs/>
          <w:sz w:val="16"/>
          <w:szCs w:val="16"/>
        </w:rPr>
        <w:t>SDG 5:</w:t>
      </w:r>
      <w:r w:rsidRPr="00260E0F">
        <w:rPr>
          <w:sz w:val="16"/>
          <w:szCs w:val="16"/>
        </w:rPr>
        <w:t xml:space="preserve"> 5.1 End all forms of discrimination against all women and girls everywhere</w:t>
      </w:r>
    </w:p>
    <w:p w14:paraId="317042AA" w14:textId="77777777" w:rsidR="00B418F6" w:rsidRPr="00260E0F" w:rsidRDefault="00B418F6" w:rsidP="00B418F6">
      <w:pPr>
        <w:pStyle w:val="FootnoteText"/>
        <w:jc w:val="both"/>
        <w:rPr>
          <w:sz w:val="16"/>
          <w:szCs w:val="16"/>
          <w:lang w:val="tr-TR"/>
        </w:rPr>
      </w:pPr>
      <w:r w:rsidRPr="00260E0F">
        <w:rPr>
          <w:sz w:val="16"/>
          <w:szCs w:val="16"/>
          <w:lang w:val="tr-TR"/>
        </w:rPr>
        <w:t>5.5 Ensure women’s full and effective participation and equal opportunities for leadership at all levels of decisionmaking in political, economic and public life</w:t>
      </w:r>
    </w:p>
    <w:p w14:paraId="3ABA383E" w14:textId="77777777" w:rsidR="00B418F6" w:rsidRPr="00260E0F" w:rsidRDefault="00B418F6" w:rsidP="00B418F6">
      <w:pPr>
        <w:pStyle w:val="FootnoteText"/>
        <w:jc w:val="both"/>
        <w:rPr>
          <w:sz w:val="16"/>
          <w:szCs w:val="16"/>
          <w:lang w:val="tr-TR"/>
        </w:rPr>
      </w:pPr>
      <w:r w:rsidRPr="00260E0F">
        <w:rPr>
          <w:sz w:val="16"/>
          <w:szCs w:val="16"/>
          <w:lang w:val="tr-TR"/>
        </w:rPr>
        <w:t>5.A Undertake reforms to give women equal rights to economic resources, as well as access to ownership and control over land and other forms of property, financial services, inheritance and natural resources, in accordance with national laws</w:t>
      </w:r>
    </w:p>
    <w:p w14:paraId="150C7D1D" w14:textId="77777777" w:rsidR="00B418F6" w:rsidRPr="00260E0F" w:rsidRDefault="00B418F6" w:rsidP="00B418F6">
      <w:pPr>
        <w:pStyle w:val="FootnoteText"/>
        <w:jc w:val="both"/>
        <w:rPr>
          <w:sz w:val="16"/>
          <w:szCs w:val="16"/>
          <w:lang w:val="tr-TR"/>
        </w:rPr>
      </w:pPr>
      <w:r w:rsidRPr="00260E0F">
        <w:rPr>
          <w:sz w:val="16"/>
          <w:szCs w:val="16"/>
          <w:lang w:val="tr-TR"/>
        </w:rPr>
        <w:t>5.B Enhance the use of enabling technology, in particular information and communications technology, to promote the empowerment of women</w:t>
      </w:r>
    </w:p>
    <w:p w14:paraId="1B288C2B" w14:textId="77777777" w:rsidR="00B418F6" w:rsidRPr="00260E0F" w:rsidRDefault="00B418F6" w:rsidP="00B418F6">
      <w:pPr>
        <w:pStyle w:val="FootnoteText"/>
        <w:jc w:val="both"/>
        <w:rPr>
          <w:sz w:val="16"/>
          <w:szCs w:val="16"/>
          <w:lang w:val="tr-TR"/>
        </w:rPr>
      </w:pPr>
      <w:r w:rsidRPr="00260E0F">
        <w:rPr>
          <w:sz w:val="16"/>
          <w:szCs w:val="16"/>
          <w:lang w:val="tr-TR"/>
        </w:rPr>
        <w:t>5.C Adopt and strengthen sound policies and enforceable legislation for the promotion of gender equality and the empowerment of all women and girls at all levels</w:t>
      </w:r>
    </w:p>
    <w:p w14:paraId="7D95FDCC" w14:textId="77777777" w:rsidR="00B418F6" w:rsidRPr="00260E0F" w:rsidRDefault="00B418F6" w:rsidP="00B418F6">
      <w:pPr>
        <w:pStyle w:val="FootnoteText"/>
        <w:jc w:val="both"/>
        <w:rPr>
          <w:sz w:val="16"/>
          <w:szCs w:val="16"/>
          <w:lang w:val="tr-TR"/>
        </w:rPr>
      </w:pPr>
    </w:p>
  </w:footnote>
  <w:footnote w:id="2">
    <w:p w14:paraId="7E367371" w14:textId="77777777" w:rsidR="00B418F6" w:rsidRPr="00260E0F" w:rsidRDefault="00B418F6" w:rsidP="00B418F6">
      <w:pPr>
        <w:pStyle w:val="FootnoteText"/>
        <w:jc w:val="both"/>
        <w:rPr>
          <w:sz w:val="16"/>
          <w:szCs w:val="16"/>
          <w:lang w:val="tr-TR"/>
        </w:rPr>
      </w:pPr>
      <w:r w:rsidRPr="00260E0F">
        <w:rPr>
          <w:b/>
          <w:bCs/>
          <w:sz w:val="16"/>
          <w:szCs w:val="16"/>
          <w:lang w:val="tr-TR"/>
        </w:rPr>
        <w:t>Strategic entry points:</w:t>
      </w:r>
      <w:r w:rsidRPr="00260E0F">
        <w:rPr>
          <w:sz w:val="16"/>
          <w:szCs w:val="16"/>
          <w:lang w:val="tr-TR"/>
        </w:rPr>
        <w:t xml:space="preserve"> 1.UNEP will ensure the integration of gender perspectives (from design, planning and implementation) and development of gender equality indicators for monitoring project implementation.</w:t>
      </w:r>
    </w:p>
    <w:p w14:paraId="09F7AB78" w14:textId="77777777" w:rsidR="00B418F6" w:rsidRPr="00260E0F" w:rsidRDefault="00B418F6" w:rsidP="00B418F6">
      <w:pPr>
        <w:pStyle w:val="FootnoteText"/>
        <w:jc w:val="both"/>
        <w:rPr>
          <w:sz w:val="16"/>
          <w:szCs w:val="16"/>
          <w:lang w:val="tr-TR"/>
        </w:rPr>
      </w:pPr>
      <w:r w:rsidRPr="00260E0F">
        <w:rPr>
          <w:sz w:val="16"/>
          <w:szCs w:val="16"/>
          <w:lang w:val="tr-TR"/>
        </w:rPr>
        <w:t xml:space="preserve">2.Through the respective projects UNEP will give special attention to equity issues including, but not limited to, access and benefit-sharing and taking into consideration varying gender roles and responsibilities on how vulnerable and disadvantaged communities could be compensated or rewarded for their ecosystem stewardship.  </w:t>
      </w:r>
    </w:p>
    <w:p w14:paraId="7D79BFFB" w14:textId="77777777" w:rsidR="00B418F6" w:rsidRPr="00260E0F" w:rsidRDefault="00B418F6" w:rsidP="00B418F6">
      <w:pPr>
        <w:pStyle w:val="FootnoteText"/>
        <w:jc w:val="both"/>
        <w:rPr>
          <w:sz w:val="16"/>
          <w:szCs w:val="16"/>
          <w:lang w:val="tr-TR"/>
        </w:rPr>
      </w:pPr>
      <w:r w:rsidRPr="00260E0F">
        <w:rPr>
          <w:sz w:val="16"/>
          <w:szCs w:val="16"/>
          <w:lang w:val="tr-TR"/>
        </w:rPr>
        <w:t xml:space="preserve">3.UNEP will also support countries to adopt broader management reforms, involving gender equality participatory approaches and privatepublic partnerships to restore or maintain marine and coastal ecosystem services and their associated biodiversity.  </w:t>
      </w:r>
    </w:p>
    <w:p w14:paraId="42C6F286" w14:textId="77777777" w:rsidR="00B418F6" w:rsidRPr="00260E0F" w:rsidRDefault="00B418F6" w:rsidP="00B418F6">
      <w:pPr>
        <w:pStyle w:val="FootnoteText"/>
        <w:jc w:val="both"/>
        <w:rPr>
          <w:sz w:val="16"/>
          <w:szCs w:val="16"/>
          <w:lang w:val="tr-TR"/>
        </w:rPr>
      </w:pPr>
      <w:r w:rsidRPr="00260E0F">
        <w:rPr>
          <w:sz w:val="16"/>
          <w:szCs w:val="16"/>
          <w:lang w:val="tr-TR"/>
        </w:rPr>
        <w:t>4.UNEP will identify gender analytical tools and methods, gender equality indicators and sex disaggregated data</w:t>
      </w:r>
    </w:p>
    <w:p w14:paraId="6552DFB6" w14:textId="77777777" w:rsidR="00B418F6" w:rsidRPr="00260E0F" w:rsidRDefault="00B418F6" w:rsidP="00B418F6">
      <w:pPr>
        <w:pStyle w:val="FootnoteText"/>
        <w:jc w:val="both"/>
        <w:rPr>
          <w:sz w:val="16"/>
          <w:szCs w:val="16"/>
          <w:lang w:val="tr-TR"/>
        </w:rPr>
      </w:pPr>
    </w:p>
  </w:footnote>
  <w:footnote w:id="3">
    <w:p w14:paraId="375D2B93" w14:textId="77777777" w:rsidR="00B418F6" w:rsidRPr="00260E0F" w:rsidRDefault="00B418F6" w:rsidP="00B418F6">
      <w:pPr>
        <w:pStyle w:val="FootnoteText"/>
        <w:jc w:val="both"/>
        <w:rPr>
          <w:sz w:val="16"/>
          <w:szCs w:val="16"/>
        </w:rPr>
      </w:pPr>
      <w:r w:rsidRPr="00260E0F">
        <w:rPr>
          <w:rStyle w:val="FootnoteReference"/>
          <w:sz w:val="16"/>
          <w:szCs w:val="16"/>
        </w:rPr>
        <w:footnoteRef/>
      </w:r>
      <w:r w:rsidRPr="00260E0F">
        <w:rPr>
          <w:sz w:val="16"/>
          <w:szCs w:val="16"/>
        </w:rPr>
        <w:t xml:space="preserve"> </w:t>
      </w:r>
      <w:r w:rsidRPr="00260E0F">
        <w:rPr>
          <w:b/>
          <w:bCs/>
          <w:sz w:val="16"/>
          <w:szCs w:val="16"/>
        </w:rPr>
        <w:t>Guiding principles:</w:t>
      </w:r>
      <w:r w:rsidRPr="00260E0F">
        <w:rPr>
          <w:sz w:val="16"/>
          <w:szCs w:val="16"/>
        </w:rPr>
        <w:t xml:space="preserve"> 1.Efforts to Mainstream Gender and promote Gender Equality and the Empowerment of Women are pursued in accordance with the decisions on gender under the MEAs that the GEF serves, and in recognition of related international and national commitments to gender equality and human rights.  </w:t>
      </w:r>
    </w:p>
    <w:p w14:paraId="0C5D73CF" w14:textId="77777777" w:rsidR="00B418F6" w:rsidRPr="00260E0F" w:rsidRDefault="00B418F6" w:rsidP="00B418F6">
      <w:pPr>
        <w:pStyle w:val="FootnoteText"/>
        <w:jc w:val="both"/>
        <w:rPr>
          <w:sz w:val="16"/>
          <w:szCs w:val="16"/>
        </w:rPr>
      </w:pPr>
      <w:r w:rsidRPr="00260E0F">
        <w:rPr>
          <w:sz w:val="16"/>
          <w:szCs w:val="16"/>
        </w:rPr>
        <w:t>2.GEF-Financed Activities address and do not exacerbate existing gender-based inequalities.</w:t>
      </w:r>
    </w:p>
    <w:p w14:paraId="783071A9" w14:textId="77777777" w:rsidR="00B418F6" w:rsidRPr="00260E0F" w:rsidRDefault="00B418F6" w:rsidP="00B418F6">
      <w:pPr>
        <w:pStyle w:val="FootnoteText"/>
        <w:jc w:val="both"/>
        <w:rPr>
          <w:sz w:val="16"/>
          <w:szCs w:val="16"/>
        </w:rPr>
      </w:pPr>
      <w:r w:rsidRPr="00260E0F">
        <w:rPr>
          <w:sz w:val="16"/>
          <w:szCs w:val="16"/>
        </w:rPr>
        <w:t xml:space="preserve">Stakeholder Engagement and analysis are conducted in an inclusive and genderresponsive manner, so that the rights of women and men and the different knowledge, needs, roles and interests of women and men are recognized and addressed. </w:t>
      </w:r>
    </w:p>
    <w:p w14:paraId="758559B3" w14:textId="77777777" w:rsidR="00B418F6" w:rsidRPr="00260E0F" w:rsidRDefault="00B418F6" w:rsidP="00B418F6">
      <w:pPr>
        <w:pStyle w:val="FootnoteText"/>
        <w:jc w:val="both"/>
        <w:rPr>
          <w:sz w:val="16"/>
          <w:szCs w:val="16"/>
        </w:rPr>
      </w:pPr>
      <w:r w:rsidRPr="00260E0F">
        <w:rPr>
          <w:sz w:val="16"/>
          <w:szCs w:val="16"/>
        </w:rPr>
        <w:t xml:space="preserve">3.GEF-Financed Activities are conducted, designed and implemented in an inclusive manner so that women’s participation and voice are, regardless of their background, age, race, ethnicity or religion, reflected in decision-making, and that consultations with women’s organizations, including Indigenous women and local women’s groups, are supported at all scales.   </w:t>
      </w:r>
    </w:p>
    <w:p w14:paraId="17CF2B3B" w14:textId="77777777" w:rsidR="00B418F6" w:rsidRPr="00D16007" w:rsidRDefault="00B418F6" w:rsidP="00B418F6">
      <w:pPr>
        <w:pStyle w:val="FootnoteText"/>
        <w:rPr>
          <w:lang w:val="tr-TR"/>
        </w:rPr>
      </w:pPr>
    </w:p>
  </w:footnote>
  <w:footnote w:id="4">
    <w:p w14:paraId="01BA2C03" w14:textId="77777777" w:rsidR="00B418F6" w:rsidRPr="00C021C1" w:rsidRDefault="00B418F6" w:rsidP="00B418F6">
      <w:pPr>
        <w:pStyle w:val="FootnoteText"/>
        <w:rPr>
          <w:lang w:val="tr-T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00034" w14:textId="77777777" w:rsidR="004B3B44" w:rsidRDefault="004B3B44">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572E"/>
    <w:multiLevelType w:val="hybridMultilevel"/>
    <w:tmpl w:val="1EA853B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C669DF"/>
    <w:multiLevelType w:val="hybridMultilevel"/>
    <w:tmpl w:val="A5683AD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006680B"/>
    <w:multiLevelType w:val="hybridMultilevel"/>
    <w:tmpl w:val="51D6E41E"/>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52A2995"/>
    <w:multiLevelType w:val="hybridMultilevel"/>
    <w:tmpl w:val="F6E2F5A6"/>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5F4727F"/>
    <w:multiLevelType w:val="hybridMultilevel"/>
    <w:tmpl w:val="735AD43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32A4E26"/>
    <w:multiLevelType w:val="hybridMultilevel"/>
    <w:tmpl w:val="9342D74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B732574"/>
    <w:multiLevelType w:val="multilevel"/>
    <w:tmpl w:val="104222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0FF5DDE"/>
    <w:multiLevelType w:val="multilevel"/>
    <w:tmpl w:val="8BC6AB66"/>
    <w:lvl w:ilvl="0">
      <w:start w:val="1"/>
      <w:numFmt w:val="bullet"/>
      <w:lvlText w:val="●"/>
      <w:lvlJc w:val="left"/>
      <w:pPr>
        <w:ind w:left="576" w:hanging="432"/>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9F40798"/>
    <w:multiLevelType w:val="hybridMultilevel"/>
    <w:tmpl w:val="F476F98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A620A83"/>
    <w:multiLevelType w:val="hybridMultilevel"/>
    <w:tmpl w:val="03B20940"/>
    <w:lvl w:ilvl="0" w:tplc="6090D5F0">
      <w:numFmt w:val="bullet"/>
      <w:lvlText w:val="-"/>
      <w:lvlJc w:val="left"/>
      <w:pPr>
        <w:ind w:left="720" w:hanging="360"/>
      </w:pPr>
      <w:rPr>
        <w:rFonts w:ascii="Arial" w:eastAsia="Arial"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EFE5803"/>
    <w:multiLevelType w:val="hybridMultilevel"/>
    <w:tmpl w:val="7F56A72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5BC7264"/>
    <w:multiLevelType w:val="hybridMultilevel"/>
    <w:tmpl w:val="5E28885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6421C26"/>
    <w:multiLevelType w:val="hybridMultilevel"/>
    <w:tmpl w:val="1390EE6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7C13FFC"/>
    <w:multiLevelType w:val="hybridMultilevel"/>
    <w:tmpl w:val="BB86846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A176969"/>
    <w:multiLevelType w:val="hybridMultilevel"/>
    <w:tmpl w:val="4DE2385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09927FF"/>
    <w:multiLevelType w:val="hybridMultilevel"/>
    <w:tmpl w:val="3AB0BD06"/>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8DE5B89"/>
    <w:multiLevelType w:val="hybridMultilevel"/>
    <w:tmpl w:val="9F4801A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D63329D"/>
    <w:multiLevelType w:val="hybridMultilevel"/>
    <w:tmpl w:val="C5C8FE7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71E957FD"/>
    <w:multiLevelType w:val="hybridMultilevel"/>
    <w:tmpl w:val="A872985E"/>
    <w:lvl w:ilvl="0" w:tplc="041F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71E1694"/>
    <w:multiLevelType w:val="hybridMultilevel"/>
    <w:tmpl w:val="CDB8B30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16047986">
    <w:abstractNumId w:val="7"/>
  </w:num>
  <w:num w:numId="2" w16cid:durableId="183832049">
    <w:abstractNumId w:val="6"/>
  </w:num>
  <w:num w:numId="3" w16cid:durableId="1318652987">
    <w:abstractNumId w:val="13"/>
  </w:num>
  <w:num w:numId="4" w16cid:durableId="1196457188">
    <w:abstractNumId w:val="0"/>
  </w:num>
  <w:num w:numId="5" w16cid:durableId="439960121">
    <w:abstractNumId w:val="8"/>
  </w:num>
  <w:num w:numId="6" w16cid:durableId="1049500345">
    <w:abstractNumId w:val="18"/>
  </w:num>
  <w:num w:numId="7" w16cid:durableId="290330442">
    <w:abstractNumId w:val="3"/>
  </w:num>
  <w:num w:numId="8" w16cid:durableId="289173000">
    <w:abstractNumId w:val="1"/>
  </w:num>
  <w:num w:numId="9" w16cid:durableId="515388753">
    <w:abstractNumId w:val="4"/>
  </w:num>
  <w:num w:numId="10" w16cid:durableId="139421380">
    <w:abstractNumId w:val="10"/>
  </w:num>
  <w:num w:numId="11" w16cid:durableId="654382584">
    <w:abstractNumId w:val="19"/>
  </w:num>
  <w:num w:numId="12" w16cid:durableId="815300355">
    <w:abstractNumId w:val="14"/>
  </w:num>
  <w:num w:numId="13" w16cid:durableId="205915267">
    <w:abstractNumId w:val="11"/>
  </w:num>
  <w:num w:numId="14" w16cid:durableId="456997836">
    <w:abstractNumId w:val="12"/>
  </w:num>
  <w:num w:numId="15" w16cid:durableId="529028294">
    <w:abstractNumId w:val="17"/>
  </w:num>
  <w:num w:numId="16" w16cid:durableId="804466977">
    <w:abstractNumId w:val="16"/>
  </w:num>
  <w:num w:numId="17" w16cid:durableId="577709275">
    <w:abstractNumId w:val="5"/>
  </w:num>
  <w:num w:numId="18" w16cid:durableId="578640865">
    <w:abstractNumId w:val="2"/>
  </w:num>
  <w:num w:numId="19" w16cid:durableId="956645185">
    <w:abstractNumId w:val="15"/>
  </w:num>
  <w:num w:numId="20" w16cid:durableId="15973262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B44"/>
    <w:rsid w:val="000A5288"/>
    <w:rsid w:val="000B545B"/>
    <w:rsid w:val="000E23BD"/>
    <w:rsid w:val="000F20ED"/>
    <w:rsid w:val="001010E9"/>
    <w:rsid w:val="00153696"/>
    <w:rsid w:val="001C3DAB"/>
    <w:rsid w:val="00247E88"/>
    <w:rsid w:val="002B1719"/>
    <w:rsid w:val="002C0236"/>
    <w:rsid w:val="002D4A5B"/>
    <w:rsid w:val="00335DB1"/>
    <w:rsid w:val="0034317A"/>
    <w:rsid w:val="003D4CBF"/>
    <w:rsid w:val="003F009C"/>
    <w:rsid w:val="0044692A"/>
    <w:rsid w:val="004714D1"/>
    <w:rsid w:val="004B3B44"/>
    <w:rsid w:val="004C64E9"/>
    <w:rsid w:val="00543E94"/>
    <w:rsid w:val="00555516"/>
    <w:rsid w:val="005D05AF"/>
    <w:rsid w:val="0060737A"/>
    <w:rsid w:val="006314EA"/>
    <w:rsid w:val="006571C7"/>
    <w:rsid w:val="00692C1F"/>
    <w:rsid w:val="00696930"/>
    <w:rsid w:val="006E2CC1"/>
    <w:rsid w:val="006E4AE6"/>
    <w:rsid w:val="006F1548"/>
    <w:rsid w:val="00744673"/>
    <w:rsid w:val="007547E8"/>
    <w:rsid w:val="00763A9F"/>
    <w:rsid w:val="00772EDB"/>
    <w:rsid w:val="00774A43"/>
    <w:rsid w:val="00781345"/>
    <w:rsid w:val="00794A5D"/>
    <w:rsid w:val="007C7C44"/>
    <w:rsid w:val="007F1601"/>
    <w:rsid w:val="008123E6"/>
    <w:rsid w:val="00841903"/>
    <w:rsid w:val="00841920"/>
    <w:rsid w:val="00847CFC"/>
    <w:rsid w:val="0087478A"/>
    <w:rsid w:val="008D3BDB"/>
    <w:rsid w:val="008E5149"/>
    <w:rsid w:val="00987A45"/>
    <w:rsid w:val="00A230F0"/>
    <w:rsid w:val="00A40085"/>
    <w:rsid w:val="00AB4224"/>
    <w:rsid w:val="00AE7F91"/>
    <w:rsid w:val="00B0420A"/>
    <w:rsid w:val="00B404F5"/>
    <w:rsid w:val="00B418F6"/>
    <w:rsid w:val="00B95FBF"/>
    <w:rsid w:val="00B96F9F"/>
    <w:rsid w:val="00BE547F"/>
    <w:rsid w:val="00BF42D8"/>
    <w:rsid w:val="00C66149"/>
    <w:rsid w:val="00CA6A15"/>
    <w:rsid w:val="00CD0193"/>
    <w:rsid w:val="00CE2744"/>
    <w:rsid w:val="00D405A0"/>
    <w:rsid w:val="00D466BA"/>
    <w:rsid w:val="00D67E24"/>
    <w:rsid w:val="00DE09B9"/>
    <w:rsid w:val="00E54899"/>
    <w:rsid w:val="00F3261B"/>
    <w:rsid w:val="00F477B3"/>
    <w:rsid w:val="00F95CFB"/>
    <w:rsid w:val="00F96061"/>
    <w:rsid w:val="00FA24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5C5B3"/>
  <w15:docId w15:val="{A13BE5FC-A30D-4ED5-B8E6-47CD1E98D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top w:val="single" w:sz="8" w:space="1" w:color="000000"/>
        <w:left w:val="single" w:sz="8" w:space="4" w:color="000000"/>
        <w:bottom w:val="single" w:sz="8" w:space="1" w:color="000000"/>
        <w:right w:val="single" w:sz="8" w:space="4" w:color="000000"/>
      </w:pBdr>
      <w:outlineLvl w:val="0"/>
    </w:pPr>
    <w:rPr>
      <w:b/>
      <w:bCs/>
      <w:color w:val="000000"/>
    </w:rPr>
  </w:style>
  <w:style w:type="paragraph" w:styleId="Heading2">
    <w:name w:val="heading 2"/>
    <w:basedOn w:val="Normal"/>
    <w:next w:val="Normal"/>
    <w:uiPriority w:val="9"/>
    <w:semiHidden/>
    <w:unhideWhenUsed/>
    <w:qFormat/>
    <w:pPr>
      <w:keepNext/>
      <w:shd w:val="clear" w:color="auto" w:fill="000000"/>
      <w:outlineLvl w:val="1"/>
    </w:pPr>
    <w:rPr>
      <w:b/>
      <w:bCs/>
      <w:color w:val="FFFFFF"/>
    </w:rPr>
  </w:style>
  <w:style w:type="paragraph" w:styleId="Heading3">
    <w:name w:val="heading 3"/>
    <w:basedOn w:val="Normal"/>
    <w:next w:val="Normal"/>
    <w:uiPriority w:val="9"/>
    <w:semiHidden/>
    <w:unhideWhenUsed/>
    <w:qFormat/>
    <w:pPr>
      <w:keepNext/>
      <w:shd w:val="clear" w:color="auto" w:fill="E6E6E6"/>
      <w:outlineLvl w:val="2"/>
    </w:pPr>
  </w:style>
  <w:style w:type="paragraph" w:styleId="Heading4">
    <w:name w:val="heading 4"/>
    <w:basedOn w:val="Normal"/>
    <w:next w:val="Normal"/>
    <w:uiPriority w:val="9"/>
    <w:semiHidden/>
    <w:unhideWhenUsed/>
    <w:qFormat/>
    <w:pPr>
      <w:keepNext/>
      <w:jc w:val="center"/>
      <w:outlineLvl w:val="3"/>
    </w:pPr>
    <w:rPr>
      <w:b/>
      <w:bCs/>
      <w:color w:val="FFFFFF"/>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AE7F91"/>
    <w:pPr>
      <w:ind w:left="720"/>
      <w:contextualSpacing/>
    </w:pPr>
  </w:style>
  <w:style w:type="character" w:styleId="Hyperlink">
    <w:name w:val="Hyperlink"/>
    <w:basedOn w:val="DefaultParagraphFont"/>
    <w:uiPriority w:val="99"/>
    <w:unhideWhenUsed/>
    <w:rsid w:val="00772EDB"/>
    <w:rPr>
      <w:color w:val="0000FF" w:themeColor="hyperlink"/>
      <w:u w:val="single"/>
    </w:rPr>
  </w:style>
  <w:style w:type="character" w:styleId="UnresolvedMention">
    <w:name w:val="Unresolved Mention"/>
    <w:basedOn w:val="DefaultParagraphFont"/>
    <w:uiPriority w:val="99"/>
    <w:semiHidden/>
    <w:unhideWhenUsed/>
    <w:rsid w:val="00772EDB"/>
    <w:rPr>
      <w:color w:val="605E5C"/>
      <w:shd w:val="clear" w:color="auto" w:fill="E1DFDD"/>
    </w:rPr>
  </w:style>
  <w:style w:type="paragraph" w:styleId="FootnoteText">
    <w:name w:val="footnote text"/>
    <w:basedOn w:val="Normal"/>
    <w:link w:val="FootnoteTextChar"/>
    <w:uiPriority w:val="99"/>
    <w:unhideWhenUsed/>
    <w:rsid w:val="00DE09B9"/>
    <w:rPr>
      <w:rFonts w:ascii="Calibri" w:eastAsia="Calibri" w:hAnsi="Calibri" w:cs="Times New Roman"/>
      <w:noProof/>
      <w:kern w:val="2"/>
      <w:lang w:val="en-US" w:eastAsia="en-US"/>
      <w14:ligatures w14:val="standardContextual"/>
    </w:rPr>
  </w:style>
  <w:style w:type="character" w:customStyle="1" w:styleId="FootnoteTextChar">
    <w:name w:val="Footnote Text Char"/>
    <w:basedOn w:val="DefaultParagraphFont"/>
    <w:link w:val="FootnoteText"/>
    <w:uiPriority w:val="99"/>
    <w:rsid w:val="00DE09B9"/>
    <w:rPr>
      <w:rFonts w:ascii="Calibri" w:eastAsia="Calibri" w:hAnsi="Calibri" w:cs="Times New Roman"/>
      <w:noProof/>
      <w:kern w:val="2"/>
      <w:lang w:val="en-US" w:eastAsia="en-US"/>
      <w14:ligatures w14:val="standardContextual"/>
    </w:rPr>
  </w:style>
  <w:style w:type="character" w:styleId="FootnoteReference">
    <w:name w:val="footnote reference"/>
    <w:aliases w:val="16 Point,Superscript 6 Point,Appel note de bas de page,Superscript 6 Point + 11 pt,de nota al pie,Ref,ftref,BVI fnr,BVI fnr Car Car,BVI fnr Car,BVI fnr Car Car Car Car,Footnote text,referencia nota al pie,titulo 2,fr,Style 24,o,SUPERS"/>
    <w:basedOn w:val="DefaultParagraphFont"/>
    <w:link w:val="BVIfnrCarattereCharCharCharCarattereCharCharCharCharCharChar1CharCharCharCarattereChar"/>
    <w:uiPriority w:val="99"/>
    <w:unhideWhenUsed/>
    <w:qFormat/>
    <w:rsid w:val="00DE09B9"/>
    <w:rPr>
      <w:vertAlign w:val="superscript"/>
    </w:rPr>
  </w:style>
  <w:style w:type="paragraph" w:customStyle="1" w:styleId="BVIfnrCarattereCharCharCharCarattereCharCharCharCharCharChar1CharCharCharCarattereChar">
    <w:name w:val="BVI fnr Carattere Char Char Char Carattere Char Char Char Char Char Char1 Char Char Char Carattere Char"/>
    <w:aliases w:val="BVI fnr Carattere Char Char Char Carattere Char Char Char Char Char Char1 Char Char Char Carattere Carattere Char"/>
    <w:basedOn w:val="Normal"/>
    <w:link w:val="FootnoteReference"/>
    <w:uiPriority w:val="99"/>
    <w:rsid w:val="00DE09B9"/>
    <w:pPr>
      <w:spacing w:after="160" w:line="240" w:lineRule="exact"/>
    </w:pPr>
    <w:rPr>
      <w:vertAlign w:val="superscript"/>
    </w:rPr>
  </w:style>
  <w:style w:type="table" w:customStyle="1" w:styleId="KlavuzTablo5Koyu-Vurgu11">
    <w:name w:val="Kılavuz Tablo 5 Koyu - Vurgu 11"/>
    <w:basedOn w:val="TableNormal"/>
    <w:next w:val="GridTable5Dark-Accent1"/>
    <w:uiPriority w:val="50"/>
    <w:rsid w:val="00DE09B9"/>
    <w:rPr>
      <w:rFonts w:ascii="Calibri" w:eastAsia="Calibri" w:hAnsi="Calibri" w:cs="Times New Roman"/>
      <w:kern w:val="2"/>
      <w:sz w:val="22"/>
      <w:szCs w:val="22"/>
      <w:lang w:val="tr-TR" w:eastAsia="en-US"/>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1">
    <w:name w:val="Grid Table 5 Dark Accent 1"/>
    <w:basedOn w:val="TableNormal"/>
    <w:uiPriority w:val="50"/>
    <w:rsid w:val="00DE09B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Caption">
    <w:name w:val="caption"/>
    <w:basedOn w:val="Normal"/>
    <w:next w:val="Normal"/>
    <w:uiPriority w:val="35"/>
    <w:unhideWhenUsed/>
    <w:qFormat/>
    <w:rsid w:val="00696930"/>
    <w:pPr>
      <w:spacing w:after="200"/>
    </w:pPr>
    <w:rPr>
      <w:i/>
      <w:iCs/>
      <w:color w:val="1F497D" w:themeColor="text2"/>
      <w:sz w:val="18"/>
      <w:szCs w:val="18"/>
    </w:rPr>
  </w:style>
  <w:style w:type="table" w:styleId="GridTable5Dark-Accent5">
    <w:name w:val="Grid Table 5 Dark Accent 5"/>
    <w:basedOn w:val="TableNormal"/>
    <w:uiPriority w:val="50"/>
    <w:rsid w:val="0069693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eGrid">
    <w:name w:val="Table Grid"/>
    <w:basedOn w:val="TableNormal"/>
    <w:uiPriority w:val="39"/>
    <w:rsid w:val="000F20ED"/>
    <w:rPr>
      <w:rFonts w:ascii="Calibri" w:eastAsia="Calibri" w:hAnsi="Calibri" w:cs="Times New Roman"/>
      <w:kern w:val="2"/>
      <w:sz w:val="22"/>
      <w:szCs w:val="22"/>
      <w:lang w:val="tr-TR"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TableNormal"/>
    <w:next w:val="TableGrid"/>
    <w:uiPriority w:val="39"/>
    <w:rsid w:val="000F20ED"/>
    <w:rPr>
      <w:rFonts w:ascii="Calibri" w:eastAsia="Calibri" w:hAnsi="Calibri" w:cs="Times New Roman"/>
      <w:kern w:val="2"/>
      <w:sz w:val="22"/>
      <w:szCs w:val="22"/>
      <w:lang w:val="tr-TR"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TableNormal"/>
    <w:next w:val="TableGrid"/>
    <w:uiPriority w:val="39"/>
    <w:rsid w:val="000F20ED"/>
    <w:rPr>
      <w:rFonts w:ascii="Calibri" w:eastAsia="Calibri" w:hAnsi="Calibri" w:cs="Times New Roman"/>
      <w:kern w:val="2"/>
      <w:sz w:val="22"/>
      <w:szCs w:val="22"/>
      <w:lang w:val="tr-TR"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TableNormal"/>
    <w:next w:val="TableGrid"/>
    <w:uiPriority w:val="39"/>
    <w:rsid w:val="0034317A"/>
    <w:rPr>
      <w:rFonts w:ascii="Calibri" w:eastAsia="Calibri" w:hAnsi="Calibri" w:cs="Times New Roman"/>
      <w:kern w:val="2"/>
      <w:sz w:val="22"/>
      <w:szCs w:val="22"/>
      <w:lang w:val="tr-TR"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TableNormal"/>
    <w:next w:val="TableGrid"/>
    <w:uiPriority w:val="39"/>
    <w:rsid w:val="00153696"/>
    <w:rPr>
      <w:rFonts w:ascii="Calibri" w:eastAsia="Calibri" w:hAnsi="Calibri" w:cs="Times New Roman"/>
      <w:kern w:val="2"/>
      <w:sz w:val="22"/>
      <w:szCs w:val="22"/>
      <w:lang w:val="tr-TR"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TableNormal"/>
    <w:next w:val="TableGrid"/>
    <w:uiPriority w:val="39"/>
    <w:rsid w:val="003D4CBF"/>
    <w:rPr>
      <w:rFonts w:ascii="Calibri" w:eastAsia="Calibri" w:hAnsi="Calibri" w:cs="Times New Roman"/>
      <w:kern w:val="2"/>
      <w:sz w:val="22"/>
      <w:szCs w:val="22"/>
      <w:lang w:val="tr-TR"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TableNormal"/>
    <w:next w:val="TableGrid"/>
    <w:uiPriority w:val="39"/>
    <w:rsid w:val="003D4CBF"/>
    <w:rPr>
      <w:rFonts w:ascii="Calibri" w:eastAsia="Calibri" w:hAnsi="Calibri" w:cs="Times New Roman"/>
      <w:kern w:val="2"/>
      <w:sz w:val="22"/>
      <w:szCs w:val="22"/>
      <w:lang w:val="tr-TR"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TableNormal"/>
    <w:next w:val="TableGrid"/>
    <w:uiPriority w:val="39"/>
    <w:rsid w:val="003D4CBF"/>
    <w:rPr>
      <w:rFonts w:ascii="Calibri" w:eastAsia="Calibri" w:hAnsi="Calibri" w:cs="Times New Roman"/>
      <w:kern w:val="2"/>
      <w:sz w:val="22"/>
      <w:szCs w:val="22"/>
      <w:lang w:val="tr-TR"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TableNormal"/>
    <w:next w:val="TableGrid"/>
    <w:uiPriority w:val="39"/>
    <w:rsid w:val="003D4CBF"/>
    <w:rPr>
      <w:rFonts w:ascii="Calibri" w:eastAsia="Calibri" w:hAnsi="Calibri" w:cs="Times New Roman"/>
      <w:kern w:val="2"/>
      <w:sz w:val="22"/>
      <w:szCs w:val="22"/>
      <w:lang w:val="tr-TR"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TableNormal"/>
    <w:next w:val="TableGrid"/>
    <w:uiPriority w:val="39"/>
    <w:rsid w:val="003D4CBF"/>
    <w:rPr>
      <w:rFonts w:ascii="Calibri" w:eastAsia="Calibri" w:hAnsi="Calibri" w:cs="Times New Roman"/>
      <w:kern w:val="2"/>
      <w:sz w:val="22"/>
      <w:szCs w:val="22"/>
      <w:lang w:val="tr-TR"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3D4CB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3-Accent1">
    <w:name w:val="Grid Table 3 Accent 1"/>
    <w:basedOn w:val="TableNormal"/>
    <w:uiPriority w:val="48"/>
    <w:rsid w:val="00CA6A1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PlainTable3">
    <w:name w:val="Plain Table 3"/>
    <w:basedOn w:val="TableNormal"/>
    <w:uiPriority w:val="43"/>
    <w:rsid w:val="00CA6A1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5">
    <w:name w:val="Grid Table 3 Accent 5"/>
    <w:basedOn w:val="TableNormal"/>
    <w:uiPriority w:val="48"/>
    <w:rsid w:val="00CA6A1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hyperlink" Target="https://www.unep.org/gef/news-and-stories/story/women-and-water-heart-climate-change-voices-damour-lebanon"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yperlink" Target="https://www.unep.org/gef/news-and-stories/blogpost/voice-coast-gender-marine-protectio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fontTable" Target="fontTable.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hyperlink" Target="mailto:info@iwlearn.net" TargetMode="External"/><Relationship Id="rId10" Type="http://schemas.openxmlformats.org/officeDocument/2006/relationships/image" Target="media/image2.png"/><Relationship Id="rId19" Type="http://schemas.openxmlformats.org/officeDocument/2006/relationships/hyperlink" Target="https://www.unep.org/gef/news-and-stories/story/turning-awareness-protection-hazardous-chemicals-montenegros-informal" TargetMode="External"/><Relationship Id="rId4" Type="http://schemas.openxmlformats.org/officeDocument/2006/relationships/settings" Target="settings.xml"/><Relationship Id="rId9" Type="http://schemas.openxmlformats.org/officeDocument/2006/relationships/hyperlink" Target="mailto:senem.berber@un.org" TargetMode="External"/><Relationship Id="rId14" Type="http://schemas.openxmlformats.org/officeDocument/2006/relationships/diagramColors" Target="diagrams/colors1.xml"/><Relationship Id="rId22" Type="http://schemas.openxmlformats.org/officeDocument/2006/relationships/hyperlink" Target="https://unesco-my.sharepoint.com/personal/c_spiteri_unesco_org/Documents/IOC_UNESCO_SPITERI/GEF%20IW%20Learn/Project%20Components/experienc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90CA45-0CD4-4CCE-9083-454246D1EF1F}" type="doc">
      <dgm:prSet loTypeId="urn:microsoft.com/office/officeart/2005/8/layout/cycle3" loCatId="cycle" qsTypeId="urn:microsoft.com/office/officeart/2005/8/quickstyle/simple1" qsCatId="simple" csTypeId="urn:microsoft.com/office/officeart/2005/8/colors/accent0_1" csCatId="mainScheme" phldr="1"/>
      <dgm:spPr/>
      <dgm:t>
        <a:bodyPr/>
        <a:lstStyle/>
        <a:p>
          <a:endParaRPr lang="tr-TR"/>
        </a:p>
      </dgm:t>
    </dgm:pt>
    <dgm:pt modelId="{1AF7F3EB-D17B-4528-B201-DA1E89CA81BC}">
      <dgm:prSet phldrT="[Metin]"/>
      <dgm:spPr/>
      <dgm:t>
        <a:bodyPr/>
        <a:lstStyle/>
        <a:p>
          <a:r>
            <a:rPr lang="tr-TR"/>
            <a:t>Data Collection</a:t>
          </a:r>
        </a:p>
      </dgm:t>
    </dgm:pt>
    <dgm:pt modelId="{98D11466-F5D5-4C5F-940E-AD47158F86AC}" type="parTrans" cxnId="{F58BD007-6C7C-42FC-BCB8-2F7F517845E5}">
      <dgm:prSet/>
      <dgm:spPr/>
      <dgm:t>
        <a:bodyPr/>
        <a:lstStyle/>
        <a:p>
          <a:endParaRPr lang="tr-TR"/>
        </a:p>
      </dgm:t>
    </dgm:pt>
    <dgm:pt modelId="{6C23A183-C130-4F8F-A394-D4914D2948F1}" type="sibTrans" cxnId="{F58BD007-6C7C-42FC-BCB8-2F7F517845E5}">
      <dgm:prSet/>
      <dgm:spPr/>
      <dgm:t>
        <a:bodyPr/>
        <a:lstStyle/>
        <a:p>
          <a:endParaRPr lang="tr-TR"/>
        </a:p>
      </dgm:t>
    </dgm:pt>
    <dgm:pt modelId="{BDB704A6-D22E-4015-84F6-24B5D48831C6}">
      <dgm:prSet phldrT="[Metin]"/>
      <dgm:spPr/>
      <dgm:t>
        <a:bodyPr/>
        <a:lstStyle/>
        <a:p>
          <a:r>
            <a:rPr lang="tr-TR"/>
            <a:t>Visibility</a:t>
          </a:r>
        </a:p>
      </dgm:t>
    </dgm:pt>
    <dgm:pt modelId="{A0CFA69D-9EDF-4674-8953-381664A8811B}" type="parTrans" cxnId="{575FD4CA-7A33-402A-9736-EF9EF9086AA8}">
      <dgm:prSet/>
      <dgm:spPr/>
      <dgm:t>
        <a:bodyPr/>
        <a:lstStyle/>
        <a:p>
          <a:endParaRPr lang="tr-TR"/>
        </a:p>
      </dgm:t>
    </dgm:pt>
    <dgm:pt modelId="{41FC158B-7398-4400-818E-D6A78FB477A9}" type="sibTrans" cxnId="{575FD4CA-7A33-402A-9736-EF9EF9086AA8}">
      <dgm:prSet/>
      <dgm:spPr/>
      <dgm:t>
        <a:bodyPr/>
        <a:lstStyle/>
        <a:p>
          <a:endParaRPr lang="tr-TR"/>
        </a:p>
      </dgm:t>
    </dgm:pt>
    <dgm:pt modelId="{14738681-2C76-41E4-AADD-A3E63A3376EE}">
      <dgm:prSet phldrT="[Metin]"/>
      <dgm:spPr/>
      <dgm:t>
        <a:bodyPr/>
        <a:lstStyle/>
        <a:p>
          <a:r>
            <a:rPr lang="tr-TR"/>
            <a:t>Capacity Development</a:t>
          </a:r>
        </a:p>
      </dgm:t>
    </dgm:pt>
    <dgm:pt modelId="{8BBBECF5-AB91-4B8D-B8AB-A7361F9ACB5E}" type="parTrans" cxnId="{CA60F9FD-ECF2-49BE-84E1-B4166CEA15E5}">
      <dgm:prSet/>
      <dgm:spPr/>
      <dgm:t>
        <a:bodyPr/>
        <a:lstStyle/>
        <a:p>
          <a:endParaRPr lang="tr-TR"/>
        </a:p>
      </dgm:t>
    </dgm:pt>
    <dgm:pt modelId="{D650D2E7-5E8B-4F72-8387-0D998E275CF9}" type="sibTrans" cxnId="{CA60F9FD-ECF2-49BE-84E1-B4166CEA15E5}">
      <dgm:prSet/>
      <dgm:spPr/>
      <dgm:t>
        <a:bodyPr/>
        <a:lstStyle/>
        <a:p>
          <a:endParaRPr lang="tr-TR"/>
        </a:p>
      </dgm:t>
    </dgm:pt>
    <dgm:pt modelId="{61DFE4A0-C192-4A51-B8A2-0CB576130912}">
      <dgm:prSet phldrT="[Metin]"/>
      <dgm:spPr/>
      <dgm:t>
        <a:bodyPr/>
        <a:lstStyle/>
        <a:p>
          <a:r>
            <a:rPr lang="tr-TR"/>
            <a:t>Outreach</a:t>
          </a:r>
        </a:p>
      </dgm:t>
    </dgm:pt>
    <dgm:pt modelId="{EF15C60B-6998-4359-B090-48F9224B9885}" type="parTrans" cxnId="{403ECE8D-EFA3-4B46-B169-ED2DE5280068}">
      <dgm:prSet/>
      <dgm:spPr/>
      <dgm:t>
        <a:bodyPr/>
        <a:lstStyle/>
        <a:p>
          <a:endParaRPr lang="tr-TR"/>
        </a:p>
      </dgm:t>
    </dgm:pt>
    <dgm:pt modelId="{348A3E62-FBBB-4458-BF44-0B9915D573D7}" type="sibTrans" cxnId="{403ECE8D-EFA3-4B46-B169-ED2DE5280068}">
      <dgm:prSet/>
      <dgm:spPr/>
      <dgm:t>
        <a:bodyPr/>
        <a:lstStyle/>
        <a:p>
          <a:endParaRPr lang="tr-TR"/>
        </a:p>
      </dgm:t>
    </dgm:pt>
    <dgm:pt modelId="{6EC6D689-1D04-4778-9C5B-EBB776487A44}">
      <dgm:prSet phldrT="[Metin]"/>
      <dgm:spPr/>
      <dgm:t>
        <a:bodyPr/>
        <a:lstStyle/>
        <a:p>
          <a:r>
            <a:rPr lang="tr-TR"/>
            <a:t>Validation of results</a:t>
          </a:r>
        </a:p>
      </dgm:t>
    </dgm:pt>
    <dgm:pt modelId="{037DB44D-8F09-48F2-979B-1D65908DA931}" type="parTrans" cxnId="{9F534223-1BEC-4BC7-AC00-B0F78467D8E9}">
      <dgm:prSet/>
      <dgm:spPr/>
      <dgm:t>
        <a:bodyPr/>
        <a:lstStyle/>
        <a:p>
          <a:endParaRPr lang="tr-TR"/>
        </a:p>
      </dgm:t>
    </dgm:pt>
    <dgm:pt modelId="{4AEF39D3-0FF3-492C-AC69-7F4A5C72A577}" type="sibTrans" cxnId="{9F534223-1BEC-4BC7-AC00-B0F78467D8E9}">
      <dgm:prSet/>
      <dgm:spPr/>
      <dgm:t>
        <a:bodyPr/>
        <a:lstStyle/>
        <a:p>
          <a:endParaRPr lang="tr-TR"/>
        </a:p>
      </dgm:t>
    </dgm:pt>
    <dgm:pt modelId="{A1CD2AC0-D0F2-4E1F-8FE4-E638D7033CFD}" type="pres">
      <dgm:prSet presAssocID="{BF90CA45-0CD4-4CCE-9083-454246D1EF1F}" presName="Name0" presStyleCnt="0">
        <dgm:presLayoutVars>
          <dgm:dir/>
          <dgm:resizeHandles val="exact"/>
        </dgm:presLayoutVars>
      </dgm:prSet>
      <dgm:spPr/>
    </dgm:pt>
    <dgm:pt modelId="{E9441A12-EE1B-4A4D-8701-E66382B5B217}" type="pres">
      <dgm:prSet presAssocID="{BF90CA45-0CD4-4CCE-9083-454246D1EF1F}" presName="cycle" presStyleCnt="0"/>
      <dgm:spPr/>
    </dgm:pt>
    <dgm:pt modelId="{E2DB88E2-8EA5-4F02-A090-FCB2BE462296}" type="pres">
      <dgm:prSet presAssocID="{1AF7F3EB-D17B-4528-B201-DA1E89CA81BC}" presName="nodeFirstNode" presStyleLbl="node1" presStyleIdx="0" presStyleCnt="5">
        <dgm:presLayoutVars>
          <dgm:bulletEnabled val="1"/>
        </dgm:presLayoutVars>
      </dgm:prSet>
      <dgm:spPr/>
    </dgm:pt>
    <dgm:pt modelId="{6FC6E6B8-4FDE-44FE-AD90-A0BB00CE2041}" type="pres">
      <dgm:prSet presAssocID="{6C23A183-C130-4F8F-A394-D4914D2948F1}" presName="sibTransFirstNode" presStyleLbl="bgShp" presStyleIdx="0" presStyleCnt="1"/>
      <dgm:spPr/>
    </dgm:pt>
    <dgm:pt modelId="{5FF87FD8-8B76-47A3-88F9-35AF6E4DE0BE}" type="pres">
      <dgm:prSet presAssocID="{BDB704A6-D22E-4015-84F6-24B5D48831C6}" presName="nodeFollowingNodes" presStyleLbl="node1" presStyleIdx="1" presStyleCnt="5">
        <dgm:presLayoutVars>
          <dgm:bulletEnabled val="1"/>
        </dgm:presLayoutVars>
      </dgm:prSet>
      <dgm:spPr/>
    </dgm:pt>
    <dgm:pt modelId="{3D5F809A-E57B-4B5F-AF26-FBC64FF7AE9B}" type="pres">
      <dgm:prSet presAssocID="{14738681-2C76-41E4-AADD-A3E63A3376EE}" presName="nodeFollowingNodes" presStyleLbl="node1" presStyleIdx="2" presStyleCnt="5">
        <dgm:presLayoutVars>
          <dgm:bulletEnabled val="1"/>
        </dgm:presLayoutVars>
      </dgm:prSet>
      <dgm:spPr/>
    </dgm:pt>
    <dgm:pt modelId="{3A51A85F-9487-4315-A358-51FF604D4E7F}" type="pres">
      <dgm:prSet presAssocID="{61DFE4A0-C192-4A51-B8A2-0CB576130912}" presName="nodeFollowingNodes" presStyleLbl="node1" presStyleIdx="3" presStyleCnt="5">
        <dgm:presLayoutVars>
          <dgm:bulletEnabled val="1"/>
        </dgm:presLayoutVars>
      </dgm:prSet>
      <dgm:spPr/>
    </dgm:pt>
    <dgm:pt modelId="{38EE567D-3ECE-4F84-8C45-29316405EF09}" type="pres">
      <dgm:prSet presAssocID="{6EC6D689-1D04-4778-9C5B-EBB776487A44}" presName="nodeFollowingNodes" presStyleLbl="node1" presStyleIdx="4" presStyleCnt="5">
        <dgm:presLayoutVars>
          <dgm:bulletEnabled val="1"/>
        </dgm:presLayoutVars>
      </dgm:prSet>
      <dgm:spPr/>
    </dgm:pt>
  </dgm:ptLst>
  <dgm:cxnLst>
    <dgm:cxn modelId="{F58BD007-6C7C-42FC-BCB8-2F7F517845E5}" srcId="{BF90CA45-0CD4-4CCE-9083-454246D1EF1F}" destId="{1AF7F3EB-D17B-4528-B201-DA1E89CA81BC}" srcOrd="0" destOrd="0" parTransId="{98D11466-F5D5-4C5F-940E-AD47158F86AC}" sibTransId="{6C23A183-C130-4F8F-A394-D4914D2948F1}"/>
    <dgm:cxn modelId="{9F534223-1BEC-4BC7-AC00-B0F78467D8E9}" srcId="{BF90CA45-0CD4-4CCE-9083-454246D1EF1F}" destId="{6EC6D689-1D04-4778-9C5B-EBB776487A44}" srcOrd="4" destOrd="0" parTransId="{037DB44D-8F09-48F2-979B-1D65908DA931}" sibTransId="{4AEF39D3-0FF3-492C-AC69-7F4A5C72A577}"/>
    <dgm:cxn modelId="{FD65722E-4E31-42D3-AEAA-23D616B56355}" type="presOf" srcId="{1AF7F3EB-D17B-4528-B201-DA1E89CA81BC}" destId="{E2DB88E2-8EA5-4F02-A090-FCB2BE462296}" srcOrd="0" destOrd="0" presId="urn:microsoft.com/office/officeart/2005/8/layout/cycle3"/>
    <dgm:cxn modelId="{A871B151-FF89-402F-A889-C932E2410E5E}" type="presOf" srcId="{BDB704A6-D22E-4015-84F6-24B5D48831C6}" destId="{5FF87FD8-8B76-47A3-88F9-35AF6E4DE0BE}" srcOrd="0" destOrd="0" presId="urn:microsoft.com/office/officeart/2005/8/layout/cycle3"/>
    <dgm:cxn modelId="{A12F4589-55AC-4517-BEF9-42C3DB88FACB}" type="presOf" srcId="{6C23A183-C130-4F8F-A394-D4914D2948F1}" destId="{6FC6E6B8-4FDE-44FE-AD90-A0BB00CE2041}" srcOrd="0" destOrd="0" presId="urn:microsoft.com/office/officeart/2005/8/layout/cycle3"/>
    <dgm:cxn modelId="{403ECE8D-EFA3-4B46-B169-ED2DE5280068}" srcId="{BF90CA45-0CD4-4CCE-9083-454246D1EF1F}" destId="{61DFE4A0-C192-4A51-B8A2-0CB576130912}" srcOrd="3" destOrd="0" parTransId="{EF15C60B-6998-4359-B090-48F9224B9885}" sibTransId="{348A3E62-FBBB-4458-BF44-0B9915D573D7}"/>
    <dgm:cxn modelId="{643582B6-AA34-4639-8490-7F0D4007D6D6}" type="presOf" srcId="{61DFE4A0-C192-4A51-B8A2-0CB576130912}" destId="{3A51A85F-9487-4315-A358-51FF604D4E7F}" srcOrd="0" destOrd="0" presId="urn:microsoft.com/office/officeart/2005/8/layout/cycle3"/>
    <dgm:cxn modelId="{523061C3-9C5A-4A5A-8DEB-6D8B431712AE}" type="presOf" srcId="{14738681-2C76-41E4-AADD-A3E63A3376EE}" destId="{3D5F809A-E57B-4B5F-AF26-FBC64FF7AE9B}" srcOrd="0" destOrd="0" presId="urn:microsoft.com/office/officeart/2005/8/layout/cycle3"/>
    <dgm:cxn modelId="{575FD4CA-7A33-402A-9736-EF9EF9086AA8}" srcId="{BF90CA45-0CD4-4CCE-9083-454246D1EF1F}" destId="{BDB704A6-D22E-4015-84F6-24B5D48831C6}" srcOrd="1" destOrd="0" parTransId="{A0CFA69D-9EDF-4674-8953-381664A8811B}" sibTransId="{41FC158B-7398-4400-818E-D6A78FB477A9}"/>
    <dgm:cxn modelId="{5B939DCE-8D59-4107-A3F1-A41CC07D6229}" type="presOf" srcId="{6EC6D689-1D04-4778-9C5B-EBB776487A44}" destId="{38EE567D-3ECE-4F84-8C45-29316405EF09}" srcOrd="0" destOrd="0" presId="urn:microsoft.com/office/officeart/2005/8/layout/cycle3"/>
    <dgm:cxn modelId="{6EA0E0ED-7EEB-4703-9B21-0BCB65778093}" type="presOf" srcId="{BF90CA45-0CD4-4CCE-9083-454246D1EF1F}" destId="{A1CD2AC0-D0F2-4E1F-8FE4-E638D7033CFD}" srcOrd="0" destOrd="0" presId="urn:microsoft.com/office/officeart/2005/8/layout/cycle3"/>
    <dgm:cxn modelId="{CA60F9FD-ECF2-49BE-84E1-B4166CEA15E5}" srcId="{BF90CA45-0CD4-4CCE-9083-454246D1EF1F}" destId="{14738681-2C76-41E4-AADD-A3E63A3376EE}" srcOrd="2" destOrd="0" parTransId="{8BBBECF5-AB91-4B8D-B8AB-A7361F9ACB5E}" sibTransId="{D650D2E7-5E8B-4F72-8387-0D998E275CF9}"/>
    <dgm:cxn modelId="{D5616055-E03D-43DD-AD3D-E0B7E592510A}" type="presParOf" srcId="{A1CD2AC0-D0F2-4E1F-8FE4-E638D7033CFD}" destId="{E9441A12-EE1B-4A4D-8701-E66382B5B217}" srcOrd="0" destOrd="0" presId="urn:microsoft.com/office/officeart/2005/8/layout/cycle3"/>
    <dgm:cxn modelId="{E05AB60F-AF17-449B-8C71-50FD2F88A0F1}" type="presParOf" srcId="{E9441A12-EE1B-4A4D-8701-E66382B5B217}" destId="{E2DB88E2-8EA5-4F02-A090-FCB2BE462296}" srcOrd="0" destOrd="0" presId="urn:microsoft.com/office/officeart/2005/8/layout/cycle3"/>
    <dgm:cxn modelId="{A77AD565-5F6C-4C5B-AB96-542C8A7155B6}" type="presParOf" srcId="{E9441A12-EE1B-4A4D-8701-E66382B5B217}" destId="{6FC6E6B8-4FDE-44FE-AD90-A0BB00CE2041}" srcOrd="1" destOrd="0" presId="urn:microsoft.com/office/officeart/2005/8/layout/cycle3"/>
    <dgm:cxn modelId="{CD804667-7B13-40A7-A43C-02EBC039C12D}" type="presParOf" srcId="{E9441A12-EE1B-4A4D-8701-E66382B5B217}" destId="{5FF87FD8-8B76-47A3-88F9-35AF6E4DE0BE}" srcOrd="2" destOrd="0" presId="urn:microsoft.com/office/officeart/2005/8/layout/cycle3"/>
    <dgm:cxn modelId="{7469A697-CEAD-48BE-A6D1-0F834F89D2DC}" type="presParOf" srcId="{E9441A12-EE1B-4A4D-8701-E66382B5B217}" destId="{3D5F809A-E57B-4B5F-AF26-FBC64FF7AE9B}" srcOrd="3" destOrd="0" presId="urn:microsoft.com/office/officeart/2005/8/layout/cycle3"/>
    <dgm:cxn modelId="{61EF0A1F-7022-41EB-8507-536408A90512}" type="presParOf" srcId="{E9441A12-EE1B-4A4D-8701-E66382B5B217}" destId="{3A51A85F-9487-4315-A358-51FF604D4E7F}" srcOrd="4" destOrd="0" presId="urn:microsoft.com/office/officeart/2005/8/layout/cycle3"/>
    <dgm:cxn modelId="{5FA90309-D131-4729-812D-616201D08556}" type="presParOf" srcId="{E9441A12-EE1B-4A4D-8701-E66382B5B217}" destId="{38EE567D-3ECE-4F84-8C45-29316405EF09}" srcOrd="5" destOrd="0" presId="urn:microsoft.com/office/officeart/2005/8/layout/cycle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C6E6B8-4FDE-44FE-AD90-A0BB00CE2041}">
      <dsp:nvSpPr>
        <dsp:cNvPr id="0" name=""/>
        <dsp:cNvSpPr/>
      </dsp:nvSpPr>
      <dsp:spPr>
        <a:xfrm>
          <a:off x="737073" y="-10698"/>
          <a:ext cx="2299023" cy="2299023"/>
        </a:xfrm>
        <a:prstGeom prst="circularArrow">
          <a:avLst>
            <a:gd name="adj1" fmla="val 5544"/>
            <a:gd name="adj2" fmla="val 330680"/>
            <a:gd name="adj3" fmla="val 13922420"/>
            <a:gd name="adj4" fmla="val 17297438"/>
            <a:gd name="adj5" fmla="val 5757"/>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2DB88E2-8EA5-4F02-A090-FCB2BE462296}">
      <dsp:nvSpPr>
        <dsp:cNvPr id="0" name=""/>
        <dsp:cNvSpPr/>
      </dsp:nvSpPr>
      <dsp:spPr>
        <a:xfrm>
          <a:off x="1382697" y="471"/>
          <a:ext cx="1007775" cy="503887"/>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tr-TR" sz="1200" kern="1200"/>
            <a:t>Data Collection</a:t>
          </a:r>
        </a:p>
      </dsp:txBody>
      <dsp:txXfrm>
        <a:off x="1407295" y="25069"/>
        <a:ext cx="958579" cy="454691"/>
      </dsp:txXfrm>
    </dsp:sp>
    <dsp:sp modelId="{5FF87FD8-8B76-47A3-88F9-35AF6E4DE0BE}">
      <dsp:nvSpPr>
        <dsp:cNvPr id="0" name=""/>
        <dsp:cNvSpPr/>
      </dsp:nvSpPr>
      <dsp:spPr>
        <a:xfrm>
          <a:off x="2315107" y="677907"/>
          <a:ext cx="1007775" cy="503887"/>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tr-TR" sz="1200" kern="1200"/>
            <a:t>Visibility</a:t>
          </a:r>
        </a:p>
      </dsp:txBody>
      <dsp:txXfrm>
        <a:off x="2339705" y="702505"/>
        <a:ext cx="958579" cy="454691"/>
      </dsp:txXfrm>
    </dsp:sp>
    <dsp:sp modelId="{3D5F809A-E57B-4B5F-AF26-FBC64FF7AE9B}">
      <dsp:nvSpPr>
        <dsp:cNvPr id="0" name=""/>
        <dsp:cNvSpPr/>
      </dsp:nvSpPr>
      <dsp:spPr>
        <a:xfrm>
          <a:off x="1958958" y="1774020"/>
          <a:ext cx="1007775" cy="503887"/>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tr-TR" sz="1200" kern="1200"/>
            <a:t>Capacity Development</a:t>
          </a:r>
        </a:p>
      </dsp:txBody>
      <dsp:txXfrm>
        <a:off x="1983556" y="1798618"/>
        <a:ext cx="958579" cy="454691"/>
      </dsp:txXfrm>
    </dsp:sp>
    <dsp:sp modelId="{3A51A85F-9487-4315-A358-51FF604D4E7F}">
      <dsp:nvSpPr>
        <dsp:cNvPr id="0" name=""/>
        <dsp:cNvSpPr/>
      </dsp:nvSpPr>
      <dsp:spPr>
        <a:xfrm>
          <a:off x="806436" y="1774020"/>
          <a:ext cx="1007775" cy="503887"/>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tr-TR" sz="1200" kern="1200"/>
            <a:t>Outreach</a:t>
          </a:r>
        </a:p>
      </dsp:txBody>
      <dsp:txXfrm>
        <a:off x="831034" y="1798618"/>
        <a:ext cx="958579" cy="454691"/>
      </dsp:txXfrm>
    </dsp:sp>
    <dsp:sp modelId="{38EE567D-3ECE-4F84-8C45-29316405EF09}">
      <dsp:nvSpPr>
        <dsp:cNvPr id="0" name=""/>
        <dsp:cNvSpPr/>
      </dsp:nvSpPr>
      <dsp:spPr>
        <a:xfrm>
          <a:off x="450287" y="677907"/>
          <a:ext cx="1007775" cy="503887"/>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tr-TR" sz="1200" kern="1200"/>
            <a:t>Validation of results</a:t>
          </a:r>
        </a:p>
      </dsp:txBody>
      <dsp:txXfrm>
        <a:off x="474885" y="702505"/>
        <a:ext cx="958579" cy="454691"/>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53829-9013-4D4D-AC1B-DF4910D5E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5537</Words>
  <Characters>31565</Characters>
  <Application>Microsoft Office Word</Application>
  <DocSecurity>0</DocSecurity>
  <Lines>263</Lines>
  <Paragraphs>74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Popovic</dc:creator>
  <cp:lastModifiedBy>Ivana Popovic</cp:lastModifiedBy>
  <cp:revision>2</cp:revision>
  <dcterms:created xsi:type="dcterms:W3CDTF">2026-08-03T08:05:00Z</dcterms:created>
  <dcterms:modified xsi:type="dcterms:W3CDTF">2026-08-03T08:05:00Z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0x0101009354335BECF21B40B6CCFAE91E076EEB</vt:lpwstr>
  </property>
  <property fmtid="{D5CDD505-2E9C-101B-9397-08002B2CF9AE}" pid="3" name="MediaServiceImageTags">
    <vt:lpwstr>MediaServiceImageTags</vt:lpwstr>
  </property>
  <property fmtid="{D5CDD505-2E9C-101B-9397-08002B2CF9AE}" pid="4" name="GrammarlyDocumentId">
    <vt:lpwstr>2d3b0665-ab76-4514-936a-7c9b951b323c</vt:lpwstr>
  </property>
</Properties>
</file>